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b w:val="1"/>
          <w:sz w:val="36"/>
          <w:szCs w:val="36"/>
          <w:u w:val="single"/>
          <w:rtl w:val="0"/>
        </w:rPr>
        <w:t xml:space="preserve">Consolidated Coverage Dossier: Jupiter Wagons Limited ends FY23 with highest ever Annual Revenue and PAT</w:t>
        <w:br w:type="textWrapping"/>
        <w:t xml:space="preserve">Reports Industry leading EBITDA margin of 12.5% in FY23</w:t>
        <w:br w:type="textWrapping"/>
        <w:t xml:space="preserve">FY23 PAT increases 151% to ₹ 12,538 lakh Board recommends Maiden Dividend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right="475"/>
        <w:jc w:val="center"/>
        <w:rPr>
          <w:b w:val="1"/>
          <w:sz w:val="40"/>
          <w:szCs w:val="40"/>
          <w:u w:val="single"/>
        </w:rPr>
      </w:pPr>
      <w:r w:rsidDel="00000000" w:rsidR="00000000" w:rsidRPr="00000000">
        <w:rPr>
          <w:b w:val="1"/>
          <w:sz w:val="40"/>
          <w:szCs w:val="40"/>
          <w:u w:val="single"/>
          <w:rtl w:val="0"/>
        </w:rPr>
        <w:t xml:space="preserve">Date: 25 May 2023</w:t>
      </w:r>
    </w:p>
    <w:p w:rsidR="00000000" w:rsidDel="00000000" w:rsidP="00000000" w:rsidRDefault="00000000" w:rsidRPr="00000000" w14:paraId="00000006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ind w:right="475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3119"/>
        <w:gridCol w:w="3120"/>
        <w:gridCol w:w="3120"/>
        <w:tblGridChange w:id="0">
          <w:tblGrid>
            <w:gridCol w:w="3119"/>
            <w:gridCol w:w="3120"/>
            <w:gridCol w:w="312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u w:val="single"/>
                <w:rtl w:val="0"/>
              </w:rPr>
              <w:t xml:space="preserve">COVERAGE SUMMARY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MEDIA</w:t>
            </w:r>
          </w:p>
        </w:tc>
        <w:tc>
          <w:tcPr/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NO. OF CLIPS</w:t>
            </w:r>
          </w:p>
        </w:tc>
        <w:tc>
          <w:tcPr/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PR VALUE (IN INR)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PRINT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0.05 Million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ONLINE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2.46  Million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ELECTRONIC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0.09 Million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2.6  Million</w:t>
            </w:r>
          </w:p>
        </w:tc>
      </w:tr>
    </w:tbl>
    <w:p w:rsidR="00000000" w:rsidDel="00000000" w:rsidP="00000000" w:rsidRDefault="00000000" w:rsidRPr="00000000" w14:paraId="0000001B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145.0" w:type="dxa"/>
        <w:jc w:val="left"/>
        <w:tblInd w:w="-914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"/>
        <w:gridCol w:w="3045"/>
        <w:gridCol w:w="1485"/>
        <w:gridCol w:w="1545"/>
        <w:gridCol w:w="1260"/>
        <w:gridCol w:w="1215"/>
        <w:gridCol w:w="1515"/>
        <w:tblGridChange w:id="0">
          <w:tblGrid>
            <w:gridCol w:w="1080"/>
            <w:gridCol w:w="3045"/>
            <w:gridCol w:w="1485"/>
            <w:gridCol w:w="1545"/>
            <w:gridCol w:w="1260"/>
            <w:gridCol w:w="1215"/>
            <w:gridCol w:w="151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PRINT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Article</w:t>
            </w:r>
          </w:p>
          <w:p w:rsidR="00000000" w:rsidDel="00000000" w:rsidP="00000000" w:rsidRDefault="00000000" w:rsidRPr="00000000" w14:paraId="00000029">
            <w:pPr>
              <w:widowControl w:val="0"/>
              <w:spacing w:before="11"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Headline / Summary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 Value</w:t>
            </w:r>
          </w:p>
          <w:p w:rsidR="00000000" w:rsidDel="00000000" w:rsidP="00000000" w:rsidRDefault="00000000" w:rsidRPr="00000000" w14:paraId="0000002E">
            <w:pPr>
              <w:widowControl w:val="0"/>
              <w:spacing w:before="11"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(INR)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 Value</w:t>
            </w:r>
          </w:p>
          <w:p w:rsidR="00000000" w:rsidDel="00000000" w:rsidP="00000000" w:rsidRDefault="00000000" w:rsidRPr="00000000" w14:paraId="00000030">
            <w:pPr>
              <w:widowControl w:val="0"/>
              <w:spacing w:before="11" w:line="240" w:lineRule="auto"/>
              <w:ind w:left="144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(INR)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42" w:lineRule="auto"/>
              <w:ind w:left="144" w:right="126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Readership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hyperlink r:id="rId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Jupiter Wagons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Ei Samay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Kolkata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16933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50799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2" w:lineRule="auto"/>
              <w:ind w:left="144" w:right="126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263000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June,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pStyle w:val="Heading2"/>
              <w:shd w:fill="ffffff" w:val="clear"/>
              <w:spacing w:after="0" w:before="0" w:lineRule="auto"/>
              <w:rPr>
                <w:rFonts w:ascii="Calibri" w:cs="Calibri" w:eastAsia="Calibri" w:hAnsi="Calibri"/>
                <w:b w:val="0"/>
                <w:color w:val="000000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Calibri" w:cs="Calibri" w:eastAsia="Calibri" w:hAnsi="Calibri"/>
                  <w:b w:val="0"/>
                  <w:color w:val="0000ff"/>
                  <w:sz w:val="20"/>
                  <w:szCs w:val="20"/>
                  <w:u w:val="single"/>
                  <w:rtl w:val="0"/>
                </w:rPr>
                <w:t xml:space="preserve">Jupiter Wagons Ltd FY23 PAT Increases 151% to Rs 12,538 lakh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Echo of India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Kolkata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42" w:lineRule="auto"/>
              <w:ind w:left="144" w:right="126" w:firstLine="0"/>
              <w:jc w:val="center"/>
              <w:rPr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20"/>
                <w:szCs w:val="20"/>
                <w:rtl w:val="0"/>
              </w:rPr>
              <w:t xml:space="preserve">217000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2" w:lineRule="auto"/>
              <w:ind w:left="144" w:right="126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2" w:lineRule="auto"/>
              <w:ind w:left="144" w:right="126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ONLINE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25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hyperlink r:id="rId9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Jupiter Wagons Consolidated March 2023 Net Sales at Rs 711.70 crore, up 96.27% Y-o-Y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Moneycontrol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ind w:left="144" w:firstLine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420000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1260000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hyperlink r:id="rId10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Jupiter Wagons Ltd Q4 FY2022-23 consolidated net profit slips QoQ to Rs. 39.21 crores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Equity Bulls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420000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1260000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hyperlink r:id="rId11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Jupiter Wagons Ltd recommends dividend of Rs. 0.50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Equity Bulls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420000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1260000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hyperlink r:id="rId12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JUPITER WAGONS LIMITED ENDS FY23 WITH HIGHEST EVER ANNUAL REVENUE AND PAT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WhatsNewLife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720000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28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color w:val="0000ff"/>
                <w:sz w:val="20"/>
                <w:szCs w:val="20"/>
                <w:u w:val="single"/>
              </w:rPr>
            </w:pPr>
            <w:hyperlink r:id="rId13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Rs 5,818.36 crore order book: Multibagger railways wagon stock hits upper circuit and 52-week high on stellar results, declares dividend!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Dalal Street Investment Journal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420000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1260000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hyperlink r:id="rId14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Jupiter Wagons Limited Q4 Result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Financial Samachar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240000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720000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29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hyperlink r:id="rId15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Jupiter Wagons Hits 52-week high on Stellar Q4FY23 and FY23 Results; Declares Dividend!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Angel 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Online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300000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900000</w:t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ELECTRONIC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hyperlink r:id="rId16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ET Now Swadesh Results Now 26 May 2023 04min 24sec Mr. Vivek Lohia - MD, Jupiter Wagons 10.50am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ET Now Swadesh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National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10824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32472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1229640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 May, 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color w:val="1155cc"/>
                <w:sz w:val="20"/>
                <w:szCs w:val="20"/>
                <w:u w:val="single"/>
              </w:rPr>
            </w:pPr>
            <w:hyperlink r:id="rId17">
              <w:r w:rsidDel="00000000" w:rsidR="00000000" w:rsidRPr="00000000">
                <w:rPr>
                  <w:color w:val="0000ff"/>
                  <w:sz w:val="20"/>
                  <w:szCs w:val="20"/>
                  <w:u w:val="single"/>
                  <w:rtl w:val="0"/>
                </w:rPr>
                <w:t xml:space="preserve">Varinder Results X-RAY: Analyzing Globus Spirits, ITD Cementation &amp; Jupiter Wagons Q4 Results! Z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Zee Business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National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20956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62868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11462350</w:t>
            </w:r>
          </w:p>
        </w:tc>
      </w:tr>
    </w:tbl>
    <w:p w:rsidR="00000000" w:rsidDel="00000000" w:rsidP="00000000" w:rsidRDefault="00000000" w:rsidRPr="00000000" w14:paraId="00000091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center"/>
        <w:rPr>
          <w:b w:val="1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PRINT</w:t>
      </w:r>
    </w:p>
    <w:p w:rsidR="00000000" w:rsidDel="00000000" w:rsidP="00000000" w:rsidRDefault="00000000" w:rsidRPr="00000000" w14:paraId="000000A6">
      <w:pPr>
        <w:rPr>
          <w:b w:val="1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b w:val="1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220"/>
        <w:gridCol w:w="2475"/>
        <w:gridCol w:w="2295"/>
        <w:gridCol w:w="2610"/>
        <w:tblGridChange w:id="0">
          <w:tblGrid>
            <w:gridCol w:w="1425"/>
            <w:gridCol w:w="2220"/>
            <w:gridCol w:w="2475"/>
            <w:gridCol w:w="229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Page 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Journalist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Ei Samay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Kolkata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Ei Samay</w:t>
            </w:r>
          </w:p>
        </w:tc>
      </w:tr>
    </w:tbl>
    <w:p w:rsidR="00000000" w:rsidDel="00000000" w:rsidP="00000000" w:rsidRDefault="00000000" w:rsidRPr="00000000" w14:paraId="000000B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>
          <w:b w:val="1"/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3920781" cy="5924352"/>
            <wp:effectExtent b="0" l="0" r="0" t="0"/>
            <wp:docPr descr="NA" id="80" name="image9.jpg"/>
            <a:graphic>
              <a:graphicData uri="http://schemas.openxmlformats.org/drawingml/2006/picture">
                <pic:pic>
                  <pic:nvPicPr>
                    <pic:cNvPr descr="NA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0781" cy="5924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b w:val="1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b w:val="1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ONLINE</w:t>
      </w:r>
    </w:p>
    <w:p w:rsidR="00000000" w:rsidDel="00000000" w:rsidP="00000000" w:rsidRDefault="00000000" w:rsidRPr="00000000" w14:paraId="000000C1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7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220"/>
        <w:gridCol w:w="2475"/>
        <w:gridCol w:w="2610"/>
        <w:tblGridChange w:id="0">
          <w:tblGrid>
            <w:gridCol w:w="1425"/>
            <w:gridCol w:w="2220"/>
            <w:gridCol w:w="247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Journalist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27-05-23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Moneycontrol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Bureau</w:t>
            </w:r>
          </w:p>
        </w:tc>
      </w:tr>
    </w:tbl>
    <w:p w:rsidR="00000000" w:rsidDel="00000000" w:rsidP="00000000" w:rsidRDefault="00000000" w:rsidRPr="00000000" w14:paraId="000000D6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hd w:fill="ffffff" w:val="clear"/>
        <w:spacing w:after="0" w:line="240" w:lineRule="auto"/>
        <w:rPr>
          <w:sz w:val="20"/>
          <w:szCs w:val="20"/>
        </w:rPr>
      </w:pPr>
      <w:r w:rsidDel="00000000" w:rsidR="00000000" w:rsidRPr="00000000">
        <w:rPr>
          <w:color w:val="337ab7"/>
          <w:sz w:val="20"/>
          <w:szCs w:val="20"/>
        </w:rPr>
        <w:drawing>
          <wp:inline distB="0" distT="0" distL="0" distR="0">
            <wp:extent cx="1722755" cy="266065"/>
            <wp:effectExtent b="0" l="0" r="0" t="0"/>
            <wp:docPr descr="Moneycontrol PRO" id="82" name="image18.png"/>
            <a:graphic>
              <a:graphicData uri="http://schemas.openxmlformats.org/drawingml/2006/picture">
                <pic:pic>
                  <pic:nvPicPr>
                    <pic:cNvPr descr="Moneycontrol PRO" id="0" name="image1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66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40" w:lineRule="auto"/>
        <w:jc w:val="right"/>
        <w:rPr>
          <w:smallCaps w:val="1"/>
          <w:color w:val="818181"/>
          <w:sz w:val="20"/>
          <w:szCs w:val="20"/>
        </w:rPr>
      </w:pPr>
      <w:r w:rsidDel="00000000" w:rsidR="00000000" w:rsidRPr="00000000">
        <w:rPr>
          <w:smallCaps w:val="1"/>
          <w:color w:val="818181"/>
          <w:sz w:val="20"/>
          <w:szCs w:val="20"/>
          <w:rtl w:val="0"/>
        </w:rPr>
        <w:t xml:space="preserve">   </w:t>
      </w:r>
    </w:p>
    <w:p w:rsidR="00000000" w:rsidDel="00000000" w:rsidP="00000000" w:rsidRDefault="00000000" w:rsidRPr="00000000" w14:paraId="000000D9">
      <w:pPr>
        <w:spacing w:after="315" w:lineRule="auto"/>
        <w:rPr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Jupiter Wagons Consolidated March 2023 Net Sales at Rs 711.70 crore, up 96.27% Y-o-Y</w:t>
      </w:r>
    </w:p>
    <w:p w:rsidR="00000000" w:rsidDel="00000000" w:rsidP="00000000" w:rsidRDefault="00000000" w:rsidRPr="00000000" w14:paraId="000000DA">
      <w:pPr>
        <w:spacing w:after="0" w:lineRule="auto"/>
        <w:rPr>
          <w:smallCaps w:val="1"/>
          <w:color w:val="343434"/>
          <w:sz w:val="20"/>
          <w:szCs w:val="20"/>
        </w:rPr>
      </w:pPr>
      <w:r w:rsidDel="00000000" w:rsidR="00000000" w:rsidRPr="00000000">
        <w:rPr>
          <w:b w:val="1"/>
          <w:smallCaps w:val="1"/>
          <w:color w:val="343434"/>
          <w:sz w:val="20"/>
          <w:szCs w:val="20"/>
          <w:rtl w:val="0"/>
        </w:rPr>
        <w:t xml:space="preserve">MAY 25, 2023</w:t>
      </w:r>
      <w:r w:rsidDel="00000000" w:rsidR="00000000" w:rsidRPr="00000000">
        <w:rPr>
          <w:smallCaps w:val="1"/>
          <w:color w:val="343434"/>
          <w:sz w:val="20"/>
          <w:szCs w:val="20"/>
          <w:rtl w:val="0"/>
        </w:rPr>
        <w:t xml:space="preserve"> / 11:09 PM IST</w:t>
      </w:r>
    </w:p>
    <w:p w:rsidR="00000000" w:rsidDel="00000000" w:rsidP="00000000" w:rsidRDefault="00000000" w:rsidRPr="00000000" w14:paraId="000000DB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Reported Consolidated quarterly numbers for Jupiter Wagons are:</w:t>
      </w:r>
    </w:p>
    <w:p w:rsidR="00000000" w:rsidDel="00000000" w:rsidP="00000000" w:rsidRDefault="00000000" w:rsidRPr="00000000" w14:paraId="000000DC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Net Sales at Rs 711.70 crore in March 2023 up 96.27% from Rs. 362.61 crore in March 2022.</w:t>
      </w:r>
    </w:p>
    <w:p w:rsidR="00000000" w:rsidDel="00000000" w:rsidP="00000000" w:rsidRDefault="00000000" w:rsidRPr="00000000" w14:paraId="000000DD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Quarterly Net Profit at Rs. 39.21 crore in March 2023 up 184.18% from Rs. 13.80 crore in March 2022.</w:t>
      </w:r>
    </w:p>
    <w:p w:rsidR="00000000" w:rsidDel="00000000" w:rsidP="00000000" w:rsidRDefault="00000000" w:rsidRPr="00000000" w14:paraId="000000DE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EBITDA stands at Rs. 93.23 crore in March 2023 up 188.91% from Rs. 32.27 crore in March 2022.</w:t>
      </w:r>
    </w:p>
    <w:p w:rsidR="00000000" w:rsidDel="00000000" w:rsidP="00000000" w:rsidRDefault="00000000" w:rsidRPr="00000000" w14:paraId="000000D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Jupiter Wagons EPS has increased to Rs. 1.01 in March 2023 from Rs. 0.36 in March 2022.</w:t>
      </w:r>
    </w:p>
    <w:p w:rsidR="00000000" w:rsidDel="00000000" w:rsidP="00000000" w:rsidRDefault="00000000" w:rsidRPr="00000000" w14:paraId="000000E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Jupiter Wagons shares closed at 122.20 on May 24, 2023 (NSE) and has given 53.23% returns over the last 6 months and 118.02% over the last 12 months.</w:t>
      </w:r>
    </w:p>
    <w:p w:rsidR="00000000" w:rsidDel="00000000" w:rsidP="00000000" w:rsidRDefault="00000000" w:rsidRPr="00000000" w14:paraId="000000E1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7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220"/>
        <w:gridCol w:w="2475"/>
        <w:gridCol w:w="2610"/>
        <w:tblGridChange w:id="0">
          <w:tblGrid>
            <w:gridCol w:w="1425"/>
            <w:gridCol w:w="2220"/>
            <w:gridCol w:w="247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Journalist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Equity Bulls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Bureau</w:t>
            </w:r>
          </w:p>
        </w:tc>
      </w:tr>
    </w:tbl>
    <w:p w:rsidR="00000000" w:rsidDel="00000000" w:rsidP="00000000" w:rsidRDefault="00000000" w:rsidRPr="00000000" w14:paraId="000000F3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</w:rPr>
        <w:drawing>
          <wp:inline distB="0" distT="0" distL="0" distR="0">
            <wp:extent cx="4806386" cy="2225179"/>
            <wp:effectExtent b="0" l="0" r="0" t="0"/>
            <wp:docPr id="8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6386" cy="2225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831731" cy="3926485"/>
            <wp:effectExtent b="0" l="0" r="0" t="0"/>
            <wp:docPr id="8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1731" cy="3926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7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220"/>
        <w:gridCol w:w="2475"/>
        <w:gridCol w:w="2610"/>
        <w:tblGridChange w:id="0">
          <w:tblGrid>
            <w:gridCol w:w="1425"/>
            <w:gridCol w:w="2220"/>
            <w:gridCol w:w="247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Journalist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Equity Bulls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Bureau</w:t>
            </w:r>
          </w:p>
        </w:tc>
      </w:tr>
    </w:tbl>
    <w:p w:rsidR="00000000" w:rsidDel="00000000" w:rsidP="00000000" w:rsidRDefault="00000000" w:rsidRPr="00000000" w14:paraId="000000FF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427605" cy="2801943"/>
            <wp:effectExtent b="0" l="0" r="0" t="0"/>
            <wp:docPr id="8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7605" cy="28019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5448702" cy="1518185"/>
            <wp:effectExtent b="0" l="0" r="0" t="0"/>
            <wp:docPr id="8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702" cy="1518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7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220"/>
        <w:gridCol w:w="2475"/>
        <w:gridCol w:w="2610"/>
        <w:tblGridChange w:id="0">
          <w:tblGrid>
            <w:gridCol w:w="1425"/>
            <w:gridCol w:w="2220"/>
            <w:gridCol w:w="247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Journalist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WhatsNewLife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WNL News Desk</w:t>
            </w:r>
          </w:p>
        </w:tc>
      </w:tr>
    </w:tbl>
    <w:p w:rsidR="00000000" w:rsidDel="00000000" w:rsidP="00000000" w:rsidRDefault="00000000" w:rsidRPr="00000000" w14:paraId="0000010E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681301" cy="2087592"/>
            <wp:effectExtent b="0" l="0" r="0" t="0"/>
            <wp:docPr id="8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1301" cy="2087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783785" cy="2744201"/>
            <wp:effectExtent b="0" l="0" r="0" t="0"/>
            <wp:docPr id="8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3785" cy="2744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954610" cy="1167383"/>
            <wp:effectExtent b="0" l="0" r="0" t="0"/>
            <wp:docPr id="8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4610" cy="1167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7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220"/>
        <w:gridCol w:w="2475"/>
        <w:gridCol w:w="2610"/>
        <w:tblGridChange w:id="0">
          <w:tblGrid>
            <w:gridCol w:w="1425"/>
            <w:gridCol w:w="2220"/>
            <w:gridCol w:w="247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Journalist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Dalal Street Investment Journal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Kiran Shroff</w:t>
            </w:r>
          </w:p>
        </w:tc>
      </w:tr>
    </w:tbl>
    <w:p w:rsidR="00000000" w:rsidDel="00000000" w:rsidP="00000000" w:rsidRDefault="00000000" w:rsidRPr="00000000" w14:paraId="0000011B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830125" cy="2391245"/>
            <wp:effectExtent b="0" l="0" r="0" t="0"/>
            <wp:docPr id="9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30125" cy="2391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4687087" cy="3096145"/>
            <wp:effectExtent b="0" l="0" r="0" t="0"/>
            <wp:docPr id="8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7087" cy="3096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7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220"/>
        <w:gridCol w:w="2475"/>
        <w:gridCol w:w="2610"/>
        <w:tblGridChange w:id="0">
          <w:tblGrid>
            <w:gridCol w:w="1425"/>
            <w:gridCol w:w="2220"/>
            <w:gridCol w:w="247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Journalist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Financial Samachar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Financial Samachar Desk</w:t>
            </w:r>
          </w:p>
        </w:tc>
      </w:tr>
    </w:tbl>
    <w:p w:rsidR="00000000" w:rsidDel="00000000" w:rsidP="00000000" w:rsidRDefault="00000000" w:rsidRPr="00000000" w14:paraId="00000127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906850" cy="1829350"/>
            <wp:effectExtent b="0" l="0" r="0" t="0"/>
            <wp:docPr id="9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6850" cy="182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659813" cy="2487139"/>
            <wp:effectExtent b="0" l="0" r="0" t="0"/>
            <wp:docPr id="9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9813" cy="24871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7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425"/>
        <w:gridCol w:w="2220"/>
        <w:gridCol w:w="2475"/>
        <w:gridCol w:w="2610"/>
        <w:tblGridChange w:id="0">
          <w:tblGrid>
            <w:gridCol w:w="1425"/>
            <w:gridCol w:w="2220"/>
            <w:gridCol w:w="2475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Journalist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Angel 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Online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Bureau</w:t>
            </w:r>
          </w:p>
        </w:tc>
      </w:tr>
    </w:tbl>
    <w:p w:rsidR="00000000" w:rsidDel="00000000" w:rsidP="00000000" w:rsidRDefault="00000000" w:rsidRPr="00000000" w14:paraId="00000137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4800600" cy="2466975"/>
            <wp:effectExtent b="0" l="0" r="0" t="0"/>
            <wp:docPr id="9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</w:rPr>
        <w:drawing>
          <wp:inline distB="0" distT="0" distL="0" distR="0">
            <wp:extent cx="4772661" cy="3010301"/>
            <wp:effectExtent b="0" l="0" r="0" t="0"/>
            <wp:docPr id="9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2661" cy="30103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480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480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ELECTRONIC</w:t>
      </w:r>
    </w:p>
    <w:p w:rsidR="00000000" w:rsidDel="00000000" w:rsidP="00000000" w:rsidRDefault="00000000" w:rsidRPr="00000000" w14:paraId="0000013F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0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15"/>
        <w:gridCol w:w="3145"/>
        <w:gridCol w:w="3240"/>
        <w:tblGridChange w:id="0">
          <w:tblGrid>
            <w:gridCol w:w="1615"/>
            <w:gridCol w:w="3145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ET Now Swadesh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National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6003075" cy="4270045"/>
            <wp:effectExtent b="0" l="0" r="0" t="0"/>
            <wp:docPr id="9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3075" cy="4270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6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95"/>
        <w:gridCol w:w="3055"/>
        <w:gridCol w:w="3780"/>
        <w:tblGridChange w:id="0">
          <w:tblGrid>
            <w:gridCol w:w="1795"/>
            <w:gridCol w:w="3055"/>
            <w:gridCol w:w="37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Publication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Edition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26-05-23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Zee Business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National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937198" cy="3562065"/>
            <wp:effectExtent b="0" l="0" r="0" t="0"/>
            <wp:docPr id="9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7198" cy="3562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line="48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480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line="480" w:lineRule="auto"/>
        <w:jc w:val="center"/>
        <w:rPr>
          <w:b w:val="1"/>
          <w:sz w:val="144"/>
          <w:szCs w:val="144"/>
        </w:rPr>
      </w:pPr>
      <w:r w:rsidDel="00000000" w:rsidR="00000000" w:rsidRPr="00000000">
        <w:rPr>
          <w:b w:val="1"/>
          <w:sz w:val="144"/>
          <w:szCs w:val="144"/>
          <w:rtl w:val="0"/>
        </w:rPr>
        <w:t xml:space="preserve">THANK YOU</w:t>
      </w:r>
    </w:p>
    <w:sectPr>
      <w:headerReference r:id="rId3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-702308</wp:posOffset>
          </wp:positionH>
          <wp:positionV relativeFrom="paragraph">
            <wp:posOffset>-114933</wp:posOffset>
          </wp:positionV>
          <wp:extent cx="1368136" cy="571500"/>
          <wp:effectExtent b="0" l="0" r="0" t="0"/>
          <wp:wrapSquare wrapText="bothSides" distB="0" distT="0" distL="114300" distR="114300"/>
          <wp:docPr id="79" name="image17.jpg"/>
          <a:graphic>
            <a:graphicData uri="http://schemas.openxmlformats.org/drawingml/2006/picture">
              <pic:pic>
                <pic:nvPicPr>
                  <pic:cNvPr id="0" name="image17.jpg"/>
                  <pic:cNvPicPr preferRelativeResize="0"/>
                </pic:nvPicPr>
                <pic:blipFill>
                  <a:blip r:embed="rId1"/>
                  <a:srcRect b="31645" l="0" r="0" t="26583"/>
                  <a:stretch>
                    <a:fillRect/>
                  </a:stretch>
                </pic:blipFill>
                <pic:spPr>
                  <a:xfrm>
                    <a:off x="0" y="0"/>
                    <a:ext cx="1368136" cy="571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5638800</wp:posOffset>
          </wp:positionH>
          <wp:positionV relativeFrom="paragraph">
            <wp:posOffset>-270508</wp:posOffset>
          </wp:positionV>
          <wp:extent cx="771525" cy="800100"/>
          <wp:effectExtent b="0" l="0" r="0" t="0"/>
          <wp:wrapSquare wrapText="bothSides" distB="0" distT="0" distL="114300" distR="114300"/>
          <wp:docPr id="97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2"/>
                  <a:srcRect b="13761" l="8257" r="17431" t="9174"/>
                  <a:stretch>
                    <a:fillRect/>
                  </a:stretch>
                </pic:blipFill>
                <pic:spPr>
                  <a:xfrm>
                    <a:off x="0" y="0"/>
                    <a:ext cx="771525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F5A0B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5F1C6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F1C68"/>
  </w:style>
  <w:style w:type="paragraph" w:styleId="Footer">
    <w:name w:val="footer"/>
    <w:basedOn w:val="Normal"/>
    <w:link w:val="FooterChar"/>
    <w:uiPriority w:val="99"/>
    <w:unhideWhenUsed w:val="1"/>
    <w:rsid w:val="005F1C6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F1C68"/>
  </w:style>
  <w:style w:type="character" w:styleId="Hyperlink">
    <w:name w:val="Hyperlink"/>
    <w:basedOn w:val="DefaultParagraphFont"/>
    <w:uiPriority w:val="99"/>
    <w:unhideWhenUsed w:val="1"/>
    <w:rsid w:val="00B17F3E"/>
    <w:rPr>
      <w:color w:val="0000ff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2F5A0B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NormalWeb">
    <w:name w:val="Normal (Web)"/>
    <w:basedOn w:val="Normal"/>
    <w:uiPriority w:val="99"/>
    <w:semiHidden w:val="1"/>
    <w:unhideWhenUsed w:val="1"/>
    <w:rsid w:val="002F5A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astpara" w:customStyle="1">
    <w:name w:val="lastpara"/>
    <w:basedOn w:val="Normal"/>
    <w:rsid w:val="002F5A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AA4C26"/>
    <w:pPr>
      <w:spacing w:after="0" w:line="240" w:lineRule="auto"/>
    </w:pPr>
    <w:tblPr>
      <w:tblStyleRowBandSize w:val="1"/>
      <w:tblStyleColBandSize w:val="1"/>
      <w:tblBorders>
        <w:top w:color="bdd6ee" w:space="0" w:sz="4" w:themeColor="accent1" w:themeTint="000066" w:val="single"/>
        <w:left w:color="bdd6ee" w:space="0" w:sz="4" w:themeColor="accent1" w:themeTint="000066" w:val="single"/>
        <w:bottom w:color="bdd6ee" w:space="0" w:sz="4" w:themeColor="accent1" w:themeTint="000066" w:val="single"/>
        <w:right w:color="bdd6ee" w:space="0" w:sz="4" w:themeColor="accent1" w:themeTint="000066" w:val="single"/>
        <w:insideH w:color="bdd6ee" w:space="0" w:sz="4" w:themeColor="accent1" w:themeTint="000066" w:val="single"/>
        <w:insideV w:color="bdd6ee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9cc2e5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</w:rPr>
      <w:tblPr/>
      <w:tcPr>
        <w:tcBorders>
          <w:bottom w:color="9cc3e5" w:space="0" w:sz="12" w:val="single"/>
        </w:tcBorders>
      </w:tcPr>
    </w:tblStylePr>
    <w:tblStylePr w:type="lastRow">
      <w:rPr>
        <w:b w:val="1"/>
      </w:rPr>
      <w:tblPr/>
      <w:tcPr>
        <w:tcBorders>
          <w:top w:color="9cc3e5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firstCol">
      <w:rPr>
        <w:b w:val="1"/>
      </w:rPr>
    </w:tblStylePr>
    <w:tblStylePr w:type="firstRow">
      <w:rPr>
        <w:b w:val="1"/>
      </w:rPr>
      <w:tcPr>
        <w:tcBorders>
          <w:bottom w:color="9cc3e5" w:space="0" w:sz="12" w:val="single"/>
        </w:tcBorders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9cc3e5" w:space="0" w:sz="4" w:val="single"/>
        </w:tcBorders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4.png"/><Relationship Id="rId21" Type="http://schemas.openxmlformats.org/officeDocument/2006/relationships/image" Target="media/image8.png"/><Relationship Id="rId24" Type="http://schemas.openxmlformats.org/officeDocument/2006/relationships/image" Target="media/image3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moneycontrol.com/news/business/earnings/jupiter-wagons-consolidated-march-2023-net-sales-at-rs-711-70-crore-up-96-27-y-o-y-10663191.html" TargetMode="External"/><Relationship Id="rId26" Type="http://schemas.openxmlformats.org/officeDocument/2006/relationships/image" Target="media/image16.png"/><Relationship Id="rId25" Type="http://schemas.openxmlformats.org/officeDocument/2006/relationships/image" Target="media/image11.png"/><Relationship Id="rId28" Type="http://schemas.openxmlformats.org/officeDocument/2006/relationships/image" Target="media/image12.png"/><Relationship Id="rId27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7.png"/><Relationship Id="rId7" Type="http://schemas.openxmlformats.org/officeDocument/2006/relationships/hyperlink" Target="https://clientportal.conceptbiu.com/mv/ad/8057-231779444-8057" TargetMode="External"/><Relationship Id="rId8" Type="http://schemas.openxmlformats.org/officeDocument/2006/relationships/hyperlink" Target="https://clientportal.conceptbiu.com/mv/ad/8057-231879295-8057" TargetMode="External"/><Relationship Id="rId31" Type="http://schemas.openxmlformats.org/officeDocument/2006/relationships/image" Target="media/image6.png"/><Relationship Id="rId30" Type="http://schemas.openxmlformats.org/officeDocument/2006/relationships/image" Target="media/image14.png"/><Relationship Id="rId11" Type="http://schemas.openxmlformats.org/officeDocument/2006/relationships/hyperlink" Target="https://www.equitybulls.com/category.php?id=333130" TargetMode="External"/><Relationship Id="rId33" Type="http://schemas.openxmlformats.org/officeDocument/2006/relationships/image" Target="media/image10.png"/><Relationship Id="rId10" Type="http://schemas.openxmlformats.org/officeDocument/2006/relationships/hyperlink" Target="https://www.equitybulls.com/category.php?id=333060" TargetMode="External"/><Relationship Id="rId32" Type="http://schemas.openxmlformats.org/officeDocument/2006/relationships/image" Target="media/image15.png"/><Relationship Id="rId13" Type="http://schemas.openxmlformats.org/officeDocument/2006/relationships/hyperlink" Target="https://www.dsij.in/dsijarticledetail/rs-581836-crore-order-book-multibagger-railways-wagon-stock-hits-upper-circuit-and-52-week-high-on-stellar-results-declares-dividend-30674" TargetMode="External"/><Relationship Id="rId35" Type="http://schemas.openxmlformats.org/officeDocument/2006/relationships/header" Target="header1.xml"/><Relationship Id="rId12" Type="http://schemas.openxmlformats.org/officeDocument/2006/relationships/hyperlink" Target="https://www.whatsnewlife.com/jupiter-wagons-limited-ends-fy23-with-highest-ever-annual-revenue-and-pat/" TargetMode="External"/><Relationship Id="rId34" Type="http://schemas.openxmlformats.org/officeDocument/2006/relationships/image" Target="media/image19.png"/><Relationship Id="rId15" Type="http://schemas.openxmlformats.org/officeDocument/2006/relationships/hyperlink" Target="https://www.angelone.in/blog/jupiter-wagons-hits-52-week-high-on-stellar-q4fy23-and-fy23-results-declares-dividend" TargetMode="External"/><Relationship Id="rId14" Type="http://schemas.openxmlformats.org/officeDocument/2006/relationships/hyperlink" Target="https://financialsamachar.com/jupiter-wagons-limited-q4-result/" TargetMode="External"/><Relationship Id="rId17" Type="http://schemas.openxmlformats.org/officeDocument/2006/relationships/hyperlink" Target="https://www.youtube.com/watch?v=NIuyln9xarc" TargetMode="External"/><Relationship Id="rId16" Type="http://schemas.openxmlformats.org/officeDocument/2006/relationships/hyperlink" Target="https://drive.google.com/file/d/1DGEGdTlbW-krAFp3fQ7lWZbllxT2UAv-/view?usp=share_link" TargetMode="External"/><Relationship Id="rId19" Type="http://schemas.openxmlformats.org/officeDocument/2006/relationships/image" Target="media/image18.png"/><Relationship Id="rId18" Type="http://schemas.openxmlformats.org/officeDocument/2006/relationships/image" Target="media/image9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jpg"/><Relationship Id="rId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/JGcLTGkoJ/8dEov09xe1HNdgw==">CgMxLjAyCGguZ2pkZ3hzOAByITFhMERwWnhfUWIzM0pfc1VRV2VYbmpyZ2xRQ1lBU3p0QQ==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2023-06-01T09:37:00Z</dcterms:created>
  <dc:creator>Unnati Trivedi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b0f3f4d78f609b1a17a38dd92b4a5b766c93c6554d59a36447d739907a509829</vt:lpwstr>
  </property>
</Properties>
</file>