
<file path=[Content_Types].xml><?xml version="1.0" encoding="utf-8"?>
<Types xmlns="http://schemas.openxmlformats.org/package/2006/content-types">
  <Default Extension="png" ContentType="image/png"/>
  <Default Extension="jfif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52B0" w:rsidRDefault="00C65048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                                                              </w:t>
      </w:r>
    </w:p>
    <w:p w:rsidR="002A52B0" w:rsidRPr="00B620A9" w:rsidRDefault="002A52B0">
      <w:pPr>
        <w:rPr>
          <w:rFonts w:asciiTheme="majorHAnsi" w:eastAsia="Calibri" w:hAnsiTheme="majorHAnsi" w:cstheme="majorHAnsi"/>
          <w:sz w:val="40"/>
          <w:szCs w:val="40"/>
        </w:rPr>
      </w:pPr>
    </w:p>
    <w:p w:rsidR="002A52B0" w:rsidRPr="00B620A9" w:rsidRDefault="00C65048">
      <w:pPr>
        <w:widowControl w:val="0"/>
        <w:ind w:right="475"/>
        <w:jc w:val="center"/>
        <w:rPr>
          <w:rFonts w:asciiTheme="majorHAnsi" w:eastAsia="Times New Roman" w:hAnsiTheme="majorHAnsi" w:cstheme="majorHAnsi"/>
          <w:b/>
          <w:sz w:val="40"/>
          <w:szCs w:val="40"/>
          <w:u w:val="single"/>
        </w:rPr>
      </w:pPr>
      <w:r w:rsidRPr="00B620A9">
        <w:rPr>
          <w:rFonts w:asciiTheme="majorHAnsi" w:eastAsia="Calibri" w:hAnsiTheme="majorHAnsi" w:cstheme="majorHAnsi"/>
          <w:b/>
          <w:sz w:val="40"/>
          <w:szCs w:val="40"/>
          <w:u w:val="single"/>
        </w:rPr>
        <w:t xml:space="preserve">Consolidated Coverage Dossier: </w:t>
      </w:r>
      <w:r w:rsidRPr="00B620A9">
        <w:rPr>
          <w:rFonts w:asciiTheme="majorHAnsi" w:eastAsia="Times New Roman" w:hAnsiTheme="majorHAnsi" w:cstheme="majorHAnsi"/>
          <w:b/>
          <w:sz w:val="40"/>
          <w:szCs w:val="40"/>
          <w:u w:val="single"/>
        </w:rPr>
        <w:t>Jupiter Wagons Limited Raises ~</w:t>
      </w:r>
      <w:proofErr w:type="spellStart"/>
      <w:r w:rsidRPr="00B620A9">
        <w:rPr>
          <w:rFonts w:asciiTheme="majorHAnsi" w:eastAsia="Times New Roman" w:hAnsiTheme="majorHAnsi" w:cstheme="majorHAnsi"/>
          <w:b/>
          <w:sz w:val="40"/>
          <w:szCs w:val="40"/>
          <w:u w:val="single"/>
        </w:rPr>
        <w:t>Rs</w:t>
      </w:r>
      <w:proofErr w:type="spellEnd"/>
      <w:r w:rsidRPr="00B620A9">
        <w:rPr>
          <w:rFonts w:asciiTheme="majorHAnsi" w:eastAsia="Times New Roman" w:hAnsiTheme="majorHAnsi" w:cstheme="majorHAnsi"/>
          <w:b/>
          <w:sz w:val="40"/>
          <w:szCs w:val="40"/>
          <w:u w:val="single"/>
        </w:rPr>
        <w:t>. 125 crores Through Qualified Institutional Placement</w:t>
      </w:r>
    </w:p>
    <w:p w:rsidR="002A52B0" w:rsidRPr="00B620A9" w:rsidRDefault="002A52B0">
      <w:pPr>
        <w:widowControl w:val="0"/>
        <w:ind w:right="475"/>
        <w:jc w:val="center"/>
        <w:rPr>
          <w:rFonts w:asciiTheme="majorHAnsi" w:eastAsia="Times New Roman" w:hAnsiTheme="majorHAnsi" w:cstheme="majorHAnsi"/>
          <w:b/>
          <w:sz w:val="40"/>
          <w:szCs w:val="40"/>
          <w:u w:val="single"/>
        </w:rPr>
      </w:pPr>
    </w:p>
    <w:p w:rsidR="002A52B0" w:rsidRPr="00B620A9" w:rsidRDefault="00C65048">
      <w:pPr>
        <w:widowControl w:val="0"/>
        <w:ind w:right="475"/>
        <w:jc w:val="center"/>
        <w:rPr>
          <w:rFonts w:asciiTheme="majorHAnsi" w:eastAsia="Times New Roman" w:hAnsiTheme="majorHAnsi" w:cstheme="majorHAnsi"/>
          <w:b/>
          <w:sz w:val="40"/>
          <w:szCs w:val="40"/>
          <w:u w:val="single"/>
        </w:rPr>
      </w:pPr>
      <w:r w:rsidRPr="00B620A9">
        <w:rPr>
          <w:rFonts w:asciiTheme="majorHAnsi" w:eastAsia="Times New Roman" w:hAnsiTheme="majorHAnsi" w:cstheme="majorHAnsi"/>
          <w:b/>
          <w:sz w:val="40"/>
          <w:szCs w:val="40"/>
          <w:u w:val="single"/>
        </w:rPr>
        <w:t>Date: 16 May, 2023</w:t>
      </w:r>
    </w:p>
    <w:p w:rsidR="002A52B0" w:rsidRDefault="002A52B0">
      <w:pPr>
        <w:widowControl w:val="0"/>
        <w:ind w:right="475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Default="002A52B0">
      <w:pPr>
        <w:widowControl w:val="0"/>
        <w:ind w:right="475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Default="002A52B0">
      <w:pPr>
        <w:widowControl w:val="0"/>
        <w:ind w:right="475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Default="002A52B0">
      <w:pPr>
        <w:widowControl w:val="0"/>
        <w:ind w:right="475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Pr="00B620A9" w:rsidRDefault="002A52B0" w:rsidP="00DE76DB">
      <w:pPr>
        <w:widowControl w:val="0"/>
        <w:ind w:right="475"/>
        <w:rPr>
          <w:rFonts w:asciiTheme="majorHAnsi" w:eastAsia="Times New Roman" w:hAnsiTheme="majorHAnsi" w:cstheme="majorHAnsi"/>
          <w:b/>
          <w:sz w:val="32"/>
          <w:szCs w:val="32"/>
          <w:u w:val="single"/>
        </w:rPr>
      </w:pPr>
    </w:p>
    <w:tbl>
      <w:tblPr>
        <w:tblStyle w:val="a"/>
        <w:tblW w:w="935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19"/>
        <w:gridCol w:w="3120"/>
        <w:gridCol w:w="3120"/>
      </w:tblGrid>
      <w:tr w:rsidR="002A52B0" w:rsidRPr="00B620A9">
        <w:trPr>
          <w:trHeight w:val="600"/>
        </w:trPr>
        <w:tc>
          <w:tcPr>
            <w:tcW w:w="9357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Times New Roman" w:hAnsiTheme="majorHAnsi" w:cstheme="majorHAnsi"/>
                <w:b/>
                <w:sz w:val="32"/>
                <w:szCs w:val="32"/>
                <w:u w:val="single"/>
              </w:rPr>
            </w:pPr>
            <w:r w:rsidRPr="00B620A9">
              <w:rPr>
                <w:rFonts w:asciiTheme="majorHAnsi" w:eastAsia="Times New Roman" w:hAnsiTheme="majorHAnsi" w:cstheme="majorHAnsi"/>
                <w:b/>
                <w:sz w:val="32"/>
                <w:szCs w:val="32"/>
                <w:u w:val="single"/>
              </w:rPr>
              <w:t>COVERAGE SUMMARY</w:t>
            </w:r>
          </w:p>
        </w:tc>
      </w:tr>
      <w:tr w:rsidR="002A52B0" w:rsidRPr="00B620A9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b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b/>
                <w:sz w:val="32"/>
                <w:szCs w:val="32"/>
              </w:rPr>
              <w:t>MEDIA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Times New Roman" w:hAnsiTheme="majorHAnsi" w:cstheme="majorHAnsi"/>
                <w:b/>
                <w:sz w:val="32"/>
                <w:szCs w:val="32"/>
              </w:rPr>
            </w:pPr>
            <w:r w:rsidRPr="00B620A9">
              <w:rPr>
                <w:rFonts w:asciiTheme="majorHAnsi" w:eastAsia="Times New Roman" w:hAnsiTheme="majorHAnsi" w:cstheme="majorHAnsi"/>
                <w:b/>
                <w:sz w:val="32"/>
                <w:szCs w:val="32"/>
              </w:rPr>
              <w:t>NO. OF CLIPS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b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b/>
                <w:sz w:val="32"/>
                <w:szCs w:val="32"/>
              </w:rPr>
              <w:t>PR VALUE (IN INR)</w:t>
            </w:r>
          </w:p>
        </w:tc>
      </w:tr>
      <w:tr w:rsidR="002A52B0" w:rsidRPr="00B620A9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PRINT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13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BC73E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2.11</w:t>
            </w:r>
            <w:r w:rsidR="00DE76DB">
              <w:rPr>
                <w:rFonts w:asciiTheme="majorHAnsi" w:eastAsia="Calibri" w:hAnsiTheme="majorHAnsi" w:cstheme="majorHAnsi"/>
                <w:sz w:val="32"/>
                <w:szCs w:val="32"/>
              </w:rPr>
              <w:t xml:space="preserve"> Million</w:t>
            </w:r>
          </w:p>
        </w:tc>
      </w:tr>
      <w:tr w:rsidR="002A52B0" w:rsidRPr="00B620A9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ONLINE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D911F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27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8</w:t>
            </w:r>
            <w:r w:rsidR="003E1C82">
              <w:rPr>
                <w:rFonts w:asciiTheme="majorHAnsi" w:eastAsia="Calibri" w:hAnsiTheme="majorHAnsi" w:cstheme="majorHAnsi"/>
                <w:sz w:val="32"/>
                <w:szCs w:val="32"/>
              </w:rPr>
              <w:t xml:space="preserve">.7  </w:t>
            </w:r>
            <w:r w:rsidR="00DE76DB">
              <w:rPr>
                <w:rFonts w:asciiTheme="majorHAnsi" w:eastAsia="Calibri" w:hAnsiTheme="majorHAnsi" w:cstheme="majorHAnsi"/>
                <w:sz w:val="32"/>
                <w:szCs w:val="32"/>
              </w:rPr>
              <w:t>Million</w:t>
            </w:r>
          </w:p>
        </w:tc>
      </w:tr>
      <w:tr w:rsidR="002A52B0" w:rsidRPr="00B620A9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ELECTRONIC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C6504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 w:rsidRPr="00B620A9">
              <w:rPr>
                <w:rFonts w:asciiTheme="majorHAnsi" w:eastAsia="Calibri" w:hAnsiTheme="majorHAnsi" w:cstheme="majorHAnsi"/>
                <w:sz w:val="32"/>
                <w:szCs w:val="32"/>
              </w:rPr>
              <w:t>2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A52B0" w:rsidRPr="00B620A9" w:rsidRDefault="00DE76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0.49 Million</w:t>
            </w:r>
          </w:p>
        </w:tc>
      </w:tr>
      <w:tr w:rsidR="00DE76DB" w:rsidRPr="00B620A9"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E76DB" w:rsidRPr="00B620A9" w:rsidRDefault="00DE76D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Total: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E76DB" w:rsidRPr="00B620A9" w:rsidRDefault="003E1C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42</w:t>
            </w:r>
          </w:p>
        </w:tc>
        <w:tc>
          <w:tcPr>
            <w:tcW w:w="311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E76DB" w:rsidRPr="00B620A9" w:rsidRDefault="003E1C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theme="majorHAnsi"/>
                <w:sz w:val="32"/>
                <w:szCs w:val="32"/>
              </w:rPr>
            </w:pPr>
            <w:r>
              <w:rPr>
                <w:rFonts w:asciiTheme="majorHAnsi" w:eastAsia="Calibri" w:hAnsiTheme="majorHAnsi" w:cstheme="majorHAnsi"/>
                <w:sz w:val="32"/>
                <w:szCs w:val="32"/>
              </w:rPr>
              <w:t>11.3</w:t>
            </w:r>
            <w:r w:rsidR="00DE76DB">
              <w:rPr>
                <w:rFonts w:asciiTheme="majorHAnsi" w:eastAsia="Calibri" w:hAnsiTheme="majorHAnsi" w:cstheme="majorHAnsi"/>
                <w:sz w:val="32"/>
                <w:szCs w:val="32"/>
              </w:rPr>
              <w:t xml:space="preserve"> Million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Default="002A52B0">
      <w:pPr>
        <w:widowControl w:val="0"/>
        <w:ind w:right="475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2A52B0" w:rsidRDefault="002A52B0" w:rsidP="004210D0">
      <w:pPr>
        <w:widowControl w:val="0"/>
        <w:ind w:right="475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tbl>
      <w:tblPr>
        <w:tblStyle w:val="a0"/>
        <w:tblW w:w="11136" w:type="dxa"/>
        <w:tblInd w:w="-90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71"/>
        <w:gridCol w:w="9"/>
        <w:gridCol w:w="3036"/>
        <w:gridCol w:w="24"/>
        <w:gridCol w:w="1440"/>
        <w:gridCol w:w="21"/>
        <w:gridCol w:w="1545"/>
        <w:gridCol w:w="54"/>
        <w:gridCol w:w="1206"/>
        <w:gridCol w:w="54"/>
        <w:gridCol w:w="1161"/>
        <w:gridCol w:w="9"/>
        <w:gridCol w:w="1506"/>
      </w:tblGrid>
      <w:tr w:rsidR="002A52B0" w:rsidTr="00B22ECB">
        <w:trPr>
          <w:trHeight w:val="600"/>
        </w:trPr>
        <w:tc>
          <w:tcPr>
            <w:tcW w:w="1113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lastRenderedPageBreak/>
              <w:t>PRINT</w:t>
            </w:r>
          </w:p>
        </w:tc>
      </w:tr>
      <w:tr w:rsidR="002A52B0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Article</w:t>
            </w:r>
          </w:p>
          <w:p w:rsidR="002A52B0" w:rsidRPr="00416F14" w:rsidRDefault="00C65048" w:rsidP="00B620A9">
            <w:pPr>
              <w:widowControl w:val="0"/>
              <w:spacing w:before="11"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Date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Headline / Summary</w:t>
            </w:r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Publication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Edition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Ad</w:t>
            </w:r>
            <w:proofErr w:type="spellEnd"/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 xml:space="preserve"> Value</w:t>
            </w:r>
          </w:p>
          <w:p w:rsidR="002A52B0" w:rsidRPr="00416F14" w:rsidRDefault="00C65048" w:rsidP="00B620A9">
            <w:pPr>
              <w:widowControl w:val="0"/>
              <w:spacing w:before="11"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(INR)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PR Value</w:t>
            </w:r>
          </w:p>
          <w:p w:rsidR="002A52B0" w:rsidRPr="00416F14" w:rsidRDefault="00C65048" w:rsidP="00B620A9">
            <w:pPr>
              <w:widowControl w:val="0"/>
              <w:spacing w:before="11" w:line="240" w:lineRule="auto"/>
              <w:ind w:left="144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(INR)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line="243" w:lineRule="auto"/>
              <w:ind w:left="144" w:right="126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Readership</w:t>
            </w:r>
          </w:p>
        </w:tc>
      </w:tr>
      <w:tr w:rsidR="002A52B0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17-05-23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22ECB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hyperlink r:id="rId7" w:history="1"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</w:t>
              </w:r>
              <w:proofErr w:type="spellStart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via QIPs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The Times of India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Kolkata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ind w:left="144"/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121497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ind w:left="144"/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364491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488814</w:t>
            </w:r>
          </w:p>
        </w:tc>
      </w:tr>
      <w:tr w:rsidR="002A52B0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17-05-23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22ECB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hyperlink r:id="rId8" w:history="1"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crore via QIP route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The Hindu Business Line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Mumbai, New Delhi, Chennai, Hyderabad, Bangalore, Kolkata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C73E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230590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691770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sz w:val="20"/>
                <w:szCs w:val="20"/>
              </w:rPr>
              <w:t>588183</w:t>
            </w:r>
          </w:p>
        </w:tc>
      </w:tr>
      <w:tr w:rsidR="002A52B0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17-05-23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22ECB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hyperlink r:id="rId9" w:history="1"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Mobility solutions firm Jupiter Wagons raises </w:t>
              </w:r>
              <w:proofErr w:type="spellStart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cr. via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The Hindu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 xml:space="preserve">New Delhi, Chennai, Mumbai, Bangalore, </w:t>
            </w:r>
            <w:proofErr w:type="spellStart"/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Kolakata</w:t>
            </w:r>
            <w:proofErr w:type="spellEnd"/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292963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878889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sz w:val="20"/>
                <w:szCs w:val="20"/>
              </w:rPr>
              <w:t>2637384</w:t>
            </w:r>
          </w:p>
        </w:tc>
      </w:tr>
      <w:tr w:rsidR="002A52B0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17-05-23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B22ECB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hyperlink r:id="rId10" w:history="1"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C65048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crore via QIP route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The Telegraph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spacing w:before="240" w:after="240"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Times New Roman" w:hAnsiTheme="majorHAnsi" w:cs="Times New Roman"/>
                <w:color w:val="222222"/>
                <w:sz w:val="20"/>
                <w:szCs w:val="20"/>
              </w:rPr>
              <w:t>Kolkata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59904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BC73E9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4"/>
              <w:jc w:val="center"/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179719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2A52B0" w:rsidRPr="00416F14" w:rsidRDefault="00C65048" w:rsidP="00B620A9">
            <w:pPr>
              <w:widowControl w:val="0"/>
              <w:ind w:left="144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87000</w:t>
            </w:r>
          </w:p>
        </w:tc>
      </w:tr>
      <w:tr w:rsidR="0097453D" w:rsidTr="00B22ECB">
        <w:trPr>
          <w:trHeight w:val="733"/>
        </w:trPr>
        <w:tc>
          <w:tcPr>
            <w:tcW w:w="1113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97453D" w:rsidRDefault="0097453D" w:rsidP="00B620A9">
            <w:pPr>
              <w:widowControl w:val="0"/>
              <w:ind w:left="144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r w:rsidRPr="0097453D">
              <w:rPr>
                <w:rFonts w:asciiTheme="majorHAnsi" w:hAnsiTheme="majorHAnsi"/>
                <w:b/>
                <w:sz w:val="20"/>
                <w:szCs w:val="20"/>
              </w:rPr>
              <w:t>ONLINE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eastAsia="Calibri" w:hAnsiTheme="majorHAnsi" w:cs="Calibri"/>
                <w:b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color w:val="222222"/>
                <w:sz w:val="20"/>
                <w:szCs w:val="20"/>
              </w:rPr>
              <w:t>Date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Article/ Headline</w:t>
            </w:r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eastAsia="Calibri" w:hAnsiTheme="majorHAnsi" w:cs="Calibri"/>
                <w:b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color w:val="222222"/>
                <w:sz w:val="20"/>
                <w:szCs w:val="20"/>
              </w:rPr>
              <w:t>Publication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Edition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hAnsiTheme="majorHAnsi"/>
                <w:b/>
                <w:sz w:val="20"/>
                <w:szCs w:val="20"/>
              </w:rPr>
              <w:t>Ad</w:t>
            </w:r>
            <w:proofErr w:type="spellEnd"/>
            <w:r w:rsidRPr="00416F14">
              <w:rPr>
                <w:rFonts w:asciiTheme="majorHAnsi" w:hAnsiTheme="majorHAnsi"/>
                <w:b/>
                <w:sz w:val="20"/>
                <w:szCs w:val="20"/>
              </w:rPr>
              <w:t xml:space="preserve"> Value (In INR)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r w:rsidRPr="00416F14">
              <w:rPr>
                <w:rFonts w:asciiTheme="majorHAnsi" w:hAnsiTheme="majorHAnsi"/>
                <w:b/>
                <w:sz w:val="20"/>
                <w:szCs w:val="20"/>
              </w:rPr>
              <w:t>PR Value</w:t>
            </w:r>
          </w:p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r w:rsidRPr="00416F14">
              <w:rPr>
                <w:rFonts w:asciiTheme="majorHAnsi" w:hAnsiTheme="majorHAnsi"/>
                <w:b/>
                <w:sz w:val="20"/>
                <w:szCs w:val="20"/>
              </w:rPr>
              <w:t>(In INR)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r w:rsidRPr="00416F14">
              <w:rPr>
                <w:rFonts w:asciiTheme="majorHAnsi" w:hAnsiTheme="majorHAnsi"/>
                <w:b/>
                <w:sz w:val="20"/>
                <w:szCs w:val="20"/>
              </w:rPr>
              <w:t>Impressions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1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months, ramp up wagon capacity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PTI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2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months, ramp up wagon capacity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The Print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3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months, ramp up wagon</w:t>
              </w:r>
            </w:hyperlink>
            <w:r w:rsidR="0097453D"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</w:t>
            </w:r>
            <w:hyperlink r:id="rId14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capacity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lastRenderedPageBreak/>
              <w:t>CNBC TV 18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lastRenderedPageBreak/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5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raises ₹125 crore through QIP route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The Hindu Business Line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6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via qualified institutional placement route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Business Standard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7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raises ₹125 crore through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The Hindu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8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 ramp up wagon capacity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The Week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19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Months, Ramp Up Wagon Capacity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Latest LY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100000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300000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600000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hyperlink r:id="rId20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via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Devdiscourse</w:t>
            </w:r>
            <w:proofErr w:type="spellEnd"/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100000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300000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600000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1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boosts finances with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from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Construction Week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2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Limited’s Qualified Institutional Placement receives an overwhelming response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Manufacturing Today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3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Raises INR1.25 Billion Via Placement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Market Screener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100000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300000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600000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4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Limited raises ~</w:t>
              </w:r>
              <w:proofErr w:type="spellStart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. 125 crores through Qualified Institutional Placement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Equity Bulls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lastRenderedPageBreak/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D2D2D"/>
                <w:sz w:val="20"/>
                <w:szCs w:val="20"/>
              </w:rPr>
            </w:pPr>
            <w:hyperlink r:id="rId25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Raises ₹125 Crore Through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Quick Telecast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Jupiter Wagons raises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Rs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125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cr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via qualified institutional placement route</w:t>
            </w:r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News on News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B22ECB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D2D2D"/>
                <w:sz w:val="20"/>
                <w:szCs w:val="20"/>
              </w:rPr>
            </w:pPr>
            <w:hyperlink r:id="rId26" w:history="1">
              <w:r w:rsidR="0097453D" w:rsidRPr="00B22ECB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Raises ₹125 Crore Through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Journey Line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100000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300000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600000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7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via qualified institutional placement route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 xml:space="preserve">The </w:t>
            </w:r>
            <w:proofErr w:type="spellStart"/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Spuzz</w:t>
            </w:r>
            <w:proofErr w:type="spellEnd"/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Jupiter Wagons raises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Rs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125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cr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via qualified institutional placement route</w:t>
            </w:r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Topology Pro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8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gains on raising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 via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Capital Market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29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Limited Raises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. 125 crores Through Qualified Institutional Placement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Biz Next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0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shines on raising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crore through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Investment Guru India.com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lastRenderedPageBreak/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1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Shares of this small-cap railway company surged by more than 3 per cent on raising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crore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Dalal</w:t>
            </w:r>
            <w:proofErr w:type="spellEnd"/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 xml:space="preserve"> Street Investment Journal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2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shines on raising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125 crore through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Money Works 4 Me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3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Jupiter Wagons Raises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Rs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. 125 </w:t>
              </w:r>
              <w:proofErr w:type="spellStart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cr</w:t>
              </w:r>
              <w:proofErr w:type="spellEnd"/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 xml:space="preserve"> via QIP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News Drum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`16-05-23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pStyle w:val="Heading1"/>
              <w:keepNext w:val="0"/>
              <w:keepLines w:val="0"/>
              <w:widowControl w:val="0"/>
              <w:spacing w:before="48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Jupiter Wagons raises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Rs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125 </w:t>
            </w:r>
            <w:proofErr w:type="spellStart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cr</w:t>
            </w:r>
            <w:proofErr w:type="spellEnd"/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 xml:space="preserve"> via qualified institutional placement route</w:t>
            </w:r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BeamStart</w:t>
            </w:r>
            <w:proofErr w:type="spellEnd"/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240000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480000</w:t>
            </w:r>
          </w:p>
        </w:tc>
      </w:tr>
      <w:tr w:rsidR="0097453D" w:rsidTr="00B22ECB">
        <w:tc>
          <w:tcPr>
            <w:tcW w:w="1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before="240" w:after="24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17-05-23</w:t>
            </w:r>
          </w:p>
        </w:tc>
        <w:tc>
          <w:tcPr>
            <w:tcW w:w="30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4D63D5" w:rsidP="0097453D">
            <w:pPr>
              <w:widowControl w:val="0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4" w:history="1">
              <w:r w:rsidR="0097453D" w:rsidRPr="004D63D5">
                <w:rPr>
                  <w:rStyle w:val="Hyperlink"/>
                  <w:rFonts w:asciiTheme="majorHAnsi" w:eastAsia="Calibri" w:hAnsiTheme="majorHAnsi" w:cs="Calibri"/>
                  <w:sz w:val="20"/>
                  <w:szCs w:val="20"/>
                </w:rPr>
                <w:t>Jupiter Wagons to reopen Stone India in six months</w:t>
              </w:r>
            </w:hyperlink>
          </w:p>
        </w:tc>
        <w:tc>
          <w:tcPr>
            <w:tcW w:w="14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color w:val="222222"/>
                <w:sz w:val="20"/>
                <w:szCs w:val="20"/>
              </w:rPr>
              <w:t>ET Infra</w:t>
            </w:r>
          </w:p>
        </w:tc>
        <w:tc>
          <w:tcPr>
            <w:tcW w:w="1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Online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140000</w:t>
            </w:r>
          </w:p>
        </w:tc>
        <w:tc>
          <w:tcPr>
            <w:tcW w:w="12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420000</w:t>
            </w:r>
          </w:p>
        </w:tc>
        <w:tc>
          <w:tcPr>
            <w:tcW w:w="1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416F14" w:rsidRDefault="0097453D" w:rsidP="0097453D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840000</w:t>
            </w:r>
          </w:p>
        </w:tc>
      </w:tr>
      <w:tr w:rsidR="0097453D" w:rsidTr="00B22ECB">
        <w:trPr>
          <w:trHeight w:val="499"/>
        </w:trPr>
        <w:tc>
          <w:tcPr>
            <w:tcW w:w="11136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97453D" w:rsidRPr="0097453D" w:rsidRDefault="0097453D" w:rsidP="0097453D">
            <w:pPr>
              <w:widowControl w:val="0"/>
              <w:jc w:val="center"/>
              <w:rPr>
                <w:rFonts w:asciiTheme="majorHAnsi" w:hAnsiTheme="majorHAnsi"/>
                <w:b/>
                <w:sz w:val="20"/>
                <w:szCs w:val="20"/>
              </w:rPr>
            </w:pPr>
            <w:r w:rsidRPr="0097453D">
              <w:rPr>
                <w:rFonts w:asciiTheme="majorHAnsi" w:hAnsiTheme="majorHAnsi"/>
                <w:b/>
                <w:sz w:val="20"/>
                <w:szCs w:val="20"/>
              </w:rPr>
              <w:t>ELECTRONIC</w:t>
            </w:r>
          </w:p>
        </w:tc>
      </w:tr>
      <w:tr w:rsidR="00766FF8" w:rsidTr="00B22ECB">
        <w:tc>
          <w:tcPr>
            <w:tcW w:w="1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Date</w:t>
            </w:r>
          </w:p>
        </w:tc>
        <w:tc>
          <w:tcPr>
            <w:tcW w:w="3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Headline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Publication</w:t>
            </w:r>
          </w:p>
        </w:tc>
        <w:tc>
          <w:tcPr>
            <w:tcW w:w="16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Edition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proofErr w:type="spellStart"/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Ad</w:t>
            </w:r>
            <w:proofErr w:type="spellEnd"/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 xml:space="preserve"> Value</w:t>
            </w:r>
          </w:p>
        </w:tc>
        <w:tc>
          <w:tcPr>
            <w:tcW w:w="11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PR Value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b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b/>
                <w:sz w:val="20"/>
                <w:szCs w:val="20"/>
              </w:rPr>
              <w:t>Viewership</w:t>
            </w:r>
          </w:p>
        </w:tc>
      </w:tr>
      <w:tr w:rsidR="00766FF8" w:rsidTr="00B22ECB">
        <w:tc>
          <w:tcPr>
            <w:tcW w:w="1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16-05-23</w:t>
            </w:r>
          </w:p>
        </w:tc>
        <w:tc>
          <w:tcPr>
            <w:tcW w:w="3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B22ECB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5"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Zee Business Power Bre</w:t>
              </w:r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a</w:t>
              </w:r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kfast 16 May 2023 15sec Jupiter Wagons</w:t>
              </w:r>
              <w:r w:rsidR="00766FF8" w:rsidRPr="00416F14">
                <w:rPr>
                  <w:rFonts w:asciiTheme="majorHAnsi" w:eastAsia="Calibri" w:hAnsiTheme="majorHAnsi" w:cs="Calibri"/>
                  <w:color w:val="1155CC"/>
                  <w:sz w:val="20"/>
                  <w:szCs w:val="20"/>
                  <w:u w:val="single"/>
                </w:rPr>
                <w:t xml:space="preserve"> </w:t>
              </w:r>
            </w:hyperlink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Zee Business</w:t>
            </w:r>
          </w:p>
        </w:tc>
        <w:tc>
          <w:tcPr>
            <w:tcW w:w="16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National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137924</w:t>
            </w:r>
          </w:p>
        </w:tc>
        <w:tc>
          <w:tcPr>
            <w:tcW w:w="11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413772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827544</w:t>
            </w:r>
          </w:p>
        </w:tc>
      </w:tr>
      <w:tr w:rsidR="00766FF8" w:rsidTr="00B22ECB">
        <w:tc>
          <w:tcPr>
            <w:tcW w:w="1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16-05-23</w:t>
            </w:r>
          </w:p>
        </w:tc>
        <w:tc>
          <w:tcPr>
            <w:tcW w:w="30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B22ECB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hyperlink r:id="rId36"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 xml:space="preserve">ET Now Swadesh Trimurti Shares 16 May 2023 57sec Jupiter Wagons Raise </w:t>
              </w:r>
              <w:proofErr w:type="spellStart"/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Rs</w:t>
              </w:r>
              <w:proofErr w:type="spellEnd"/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. 125cr Fu</w:t>
              </w:r>
              <w:bookmarkStart w:id="0" w:name="_GoBack"/>
              <w:bookmarkEnd w:id="0"/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n</w:t>
              </w:r>
              <w:r w:rsidR="00766FF8" w:rsidRPr="004D63D5">
                <w:rPr>
                  <w:rFonts w:asciiTheme="majorHAnsi" w:eastAsia="Calibri" w:hAnsiTheme="majorHAnsi" w:cs="Calibri"/>
                  <w:color w:val="1F497D" w:themeColor="text2"/>
                  <w:sz w:val="20"/>
                  <w:szCs w:val="20"/>
                  <w:u w:val="single"/>
                </w:rPr>
                <w:t>ds Via Institutional Placement 08.30am</w:t>
              </w:r>
            </w:hyperlink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ET Now Swadesh</w:t>
            </w:r>
          </w:p>
        </w:tc>
        <w:tc>
          <w:tcPr>
            <w:tcW w:w="16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HAnsi" w:eastAsia="Calibri" w:hAnsiTheme="majorHAnsi" w:cs="Calibr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National</w:t>
            </w:r>
          </w:p>
        </w:tc>
        <w:tc>
          <w:tcPr>
            <w:tcW w:w="1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27900</w:t>
            </w:r>
          </w:p>
        </w:tc>
        <w:tc>
          <w:tcPr>
            <w:tcW w:w="11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hAnsiTheme="majorHAnsi"/>
                <w:sz w:val="20"/>
                <w:szCs w:val="20"/>
              </w:rPr>
              <w:t>83700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66FF8" w:rsidRPr="00416F14" w:rsidRDefault="00766FF8" w:rsidP="00766FF8">
            <w:pPr>
              <w:widowControl w:val="0"/>
              <w:jc w:val="center"/>
              <w:rPr>
                <w:rFonts w:asciiTheme="majorHAnsi" w:hAnsiTheme="majorHAnsi"/>
                <w:sz w:val="20"/>
                <w:szCs w:val="20"/>
              </w:rPr>
            </w:pPr>
            <w:r w:rsidRPr="00416F14">
              <w:rPr>
                <w:rFonts w:asciiTheme="majorHAnsi" w:eastAsia="Calibri" w:hAnsiTheme="majorHAnsi" w:cs="Calibri"/>
                <w:sz w:val="20"/>
                <w:szCs w:val="20"/>
              </w:rPr>
              <w:t>45685590</w:t>
            </w:r>
          </w:p>
        </w:tc>
      </w:tr>
    </w:tbl>
    <w:p w:rsidR="00CF7226" w:rsidRDefault="00CF7226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DE76DB" w:rsidRDefault="00DE76DB" w:rsidP="00DE716A">
      <w:pPr>
        <w:widowControl w:val="0"/>
        <w:ind w:right="475"/>
        <w:rPr>
          <w:rFonts w:ascii="Calibri" w:eastAsia="Calibri" w:hAnsi="Calibri" w:cs="Calibri"/>
          <w:b/>
          <w:sz w:val="144"/>
          <w:szCs w:val="144"/>
        </w:rPr>
      </w:pPr>
    </w:p>
    <w:p w:rsidR="00DE716A" w:rsidRDefault="00DE716A" w:rsidP="00DE716A">
      <w:pPr>
        <w:widowControl w:val="0"/>
        <w:ind w:right="475"/>
        <w:rPr>
          <w:rFonts w:ascii="Calibri" w:eastAsia="Calibri" w:hAnsi="Calibri" w:cs="Calibri"/>
          <w:b/>
          <w:sz w:val="144"/>
          <w:szCs w:val="144"/>
        </w:rPr>
      </w:pPr>
    </w:p>
    <w:p w:rsidR="002A52B0" w:rsidRPr="00B620A9" w:rsidRDefault="00C65048" w:rsidP="00DE76DB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  <w:r w:rsidRPr="00B620A9">
        <w:rPr>
          <w:rFonts w:ascii="Calibri" w:eastAsia="Calibri" w:hAnsi="Calibri" w:cs="Calibri"/>
          <w:b/>
          <w:sz w:val="144"/>
          <w:szCs w:val="144"/>
        </w:rPr>
        <w:t>PRINT</w:t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  <w:b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 w:rsidP="00B620A9">
      <w:pPr>
        <w:widowControl w:val="0"/>
        <w:ind w:right="475"/>
        <w:rPr>
          <w:rFonts w:ascii="Calibri" w:eastAsia="Calibri" w:hAnsi="Calibri" w:cs="Calibri"/>
        </w:rPr>
      </w:pPr>
    </w:p>
    <w:p w:rsidR="00DE716A" w:rsidRDefault="00DE716A" w:rsidP="00B620A9">
      <w:pPr>
        <w:widowControl w:val="0"/>
        <w:ind w:right="475"/>
        <w:rPr>
          <w:rFonts w:ascii="Calibri" w:eastAsia="Calibri" w:hAnsi="Calibri" w:cs="Calibri"/>
        </w:rPr>
      </w:pPr>
    </w:p>
    <w:p w:rsidR="00DE716A" w:rsidRDefault="00DE716A" w:rsidP="00B620A9">
      <w:pPr>
        <w:widowControl w:val="0"/>
        <w:ind w:right="475"/>
        <w:rPr>
          <w:rFonts w:ascii="Calibri" w:eastAsia="Calibri" w:hAnsi="Calibri" w:cs="Calibri"/>
        </w:rPr>
      </w:pPr>
    </w:p>
    <w:p w:rsidR="0042231B" w:rsidRDefault="0042231B" w:rsidP="00B620A9">
      <w:pPr>
        <w:widowControl w:val="0"/>
        <w:ind w:right="475"/>
        <w:rPr>
          <w:rFonts w:ascii="Calibri" w:eastAsia="Calibri" w:hAnsi="Calibri" w:cs="Calibri"/>
        </w:rPr>
      </w:pPr>
    </w:p>
    <w:p w:rsidR="0042231B" w:rsidRDefault="0042231B" w:rsidP="00B620A9">
      <w:pPr>
        <w:widowControl w:val="0"/>
        <w:ind w:right="475"/>
        <w:rPr>
          <w:rFonts w:ascii="Calibri" w:eastAsia="Calibri" w:hAnsi="Calibri" w:cs="Calibri"/>
        </w:rPr>
      </w:pPr>
    </w:p>
    <w:p w:rsidR="0042231B" w:rsidRDefault="0042231B" w:rsidP="00B620A9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3"/>
        <w:tblW w:w="1102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425"/>
        <w:gridCol w:w="2220"/>
        <w:gridCol w:w="2475"/>
        <w:gridCol w:w="2295"/>
        <w:gridCol w:w="2610"/>
      </w:tblGrid>
      <w:tr w:rsidR="002A52B0" w:rsidTr="00C9100A">
        <w:trPr>
          <w:jc w:val="center"/>
        </w:trPr>
        <w:tc>
          <w:tcPr>
            <w:tcW w:w="1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2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4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Page no.</w:t>
            </w:r>
          </w:p>
        </w:tc>
        <w:tc>
          <w:tcPr>
            <w:tcW w:w="26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14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17-05-23</w:t>
            </w:r>
          </w:p>
        </w:tc>
        <w:tc>
          <w:tcPr>
            <w:tcW w:w="22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The Times of India</w:t>
            </w:r>
          </w:p>
        </w:tc>
        <w:tc>
          <w:tcPr>
            <w:tcW w:w="247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Kolkata</w:t>
            </w:r>
          </w:p>
        </w:tc>
        <w:tc>
          <w:tcPr>
            <w:tcW w:w="22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17</w:t>
            </w:r>
          </w:p>
        </w:tc>
        <w:tc>
          <w:tcPr>
            <w:tcW w:w="26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Times News Network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228600" distB="228600" distL="228600" distR="228600">
            <wp:extent cx="1258671" cy="4744858"/>
            <wp:effectExtent l="0" t="0" r="0" b="0"/>
            <wp:docPr id="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8671" cy="4744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4"/>
        <w:tblW w:w="1084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15"/>
        <w:gridCol w:w="2820"/>
        <w:gridCol w:w="2070"/>
        <w:gridCol w:w="2010"/>
        <w:gridCol w:w="2130"/>
      </w:tblGrid>
      <w:tr w:rsidR="002A52B0" w:rsidTr="00C9100A">
        <w:trPr>
          <w:jc w:val="center"/>
        </w:trPr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0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Page no.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18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17-05-23</w:t>
            </w:r>
          </w:p>
        </w:tc>
        <w:tc>
          <w:tcPr>
            <w:tcW w:w="2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Hindu Business Line</w:t>
            </w:r>
          </w:p>
        </w:tc>
        <w:tc>
          <w:tcPr>
            <w:tcW w:w="20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Mumbai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Chennai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New Delhi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Hyderabad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Kolkata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Bangalore</w:t>
            </w:r>
          </w:p>
        </w:tc>
        <w:tc>
          <w:tcPr>
            <w:tcW w:w="20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6</w:t>
            </w:r>
          </w:p>
        </w:tc>
        <w:tc>
          <w:tcPr>
            <w:tcW w:w="21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891088" cy="5644199"/>
            <wp:effectExtent l="0" t="0" r="0" b="0"/>
            <wp:docPr id="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1088" cy="56441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 w:rsidP="0042231B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a"/>
        <w:tblW w:w="1066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05"/>
        <w:gridCol w:w="2670"/>
        <w:gridCol w:w="2055"/>
        <w:gridCol w:w="1995"/>
        <w:gridCol w:w="2640"/>
      </w:tblGrid>
      <w:tr w:rsidR="002A52B0" w:rsidTr="00C9100A">
        <w:trPr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6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0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19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Page no.</w:t>
            </w:r>
          </w:p>
        </w:tc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17-05-23</w:t>
            </w:r>
          </w:p>
        </w:tc>
        <w:tc>
          <w:tcPr>
            <w:tcW w:w="26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Hindu</w:t>
            </w:r>
          </w:p>
        </w:tc>
        <w:tc>
          <w:tcPr>
            <w:tcW w:w="20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New Delhi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Bangalore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Mumbai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Chennai</w:t>
            </w:r>
            <w:r w:rsidR="0042231B">
              <w:rPr>
                <w:rFonts w:ascii="Calibri" w:eastAsia="Calibri" w:hAnsi="Calibri" w:cs="Calibri"/>
                <w:sz w:val="20"/>
                <w:szCs w:val="20"/>
              </w:rPr>
              <w:t xml:space="preserve">, </w:t>
            </w:r>
            <w:r w:rsidR="0042231B" w:rsidRPr="00416F14">
              <w:rPr>
                <w:rFonts w:ascii="Calibri" w:eastAsia="Calibri" w:hAnsi="Calibri" w:cs="Calibri"/>
                <w:sz w:val="20"/>
                <w:szCs w:val="20"/>
              </w:rPr>
              <w:t>Kolkata</w:t>
            </w:r>
          </w:p>
        </w:tc>
        <w:tc>
          <w:tcPr>
            <w:tcW w:w="19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16</w:t>
            </w:r>
          </w:p>
        </w:tc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4013200"/>
            <wp:effectExtent l="0" t="0" r="0" b="0"/>
            <wp:docPr id="1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f"/>
        <w:tblW w:w="1066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05"/>
        <w:gridCol w:w="2670"/>
        <w:gridCol w:w="2055"/>
        <w:gridCol w:w="1995"/>
        <w:gridCol w:w="2640"/>
      </w:tblGrid>
      <w:tr w:rsidR="002A52B0" w:rsidTr="00C9100A">
        <w:trPr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6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0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19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Page no.</w:t>
            </w:r>
          </w:p>
        </w:tc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13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17-05-23</w:t>
            </w:r>
          </w:p>
        </w:tc>
        <w:tc>
          <w:tcPr>
            <w:tcW w:w="26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Telegraph</w:t>
            </w:r>
          </w:p>
        </w:tc>
        <w:tc>
          <w:tcPr>
            <w:tcW w:w="20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Kolkata</w:t>
            </w:r>
          </w:p>
        </w:tc>
        <w:tc>
          <w:tcPr>
            <w:tcW w:w="19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6</w:t>
            </w:r>
          </w:p>
        </w:tc>
        <w:tc>
          <w:tcPr>
            <w:tcW w:w="26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416F14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416F14">
              <w:rPr>
                <w:rFonts w:ascii="Calibri" w:eastAsia="Calibri" w:hAnsi="Calibri" w:cs="Calibri"/>
                <w:sz w:val="20"/>
                <w:szCs w:val="20"/>
              </w:rPr>
              <w:t>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238625" cy="4962525"/>
            <wp:effectExtent l="0" t="0" r="0" b="0"/>
            <wp:docPr id="2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4962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2A52B0" w:rsidRPr="00B620A9" w:rsidRDefault="00C65048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  <w:r w:rsidRPr="00B620A9">
        <w:rPr>
          <w:rFonts w:ascii="Calibri" w:eastAsia="Calibri" w:hAnsi="Calibri" w:cs="Calibri"/>
          <w:b/>
          <w:sz w:val="144"/>
          <w:szCs w:val="144"/>
        </w:rPr>
        <w:t>ONLINE</w:t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0"/>
        <w:tblW w:w="108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5"/>
        <w:gridCol w:w="3000"/>
        <w:gridCol w:w="2820"/>
        <w:gridCol w:w="2895"/>
      </w:tblGrid>
      <w:tr w:rsidR="002A52B0" w:rsidTr="00C9100A">
        <w:trPr>
          <w:jc w:val="center"/>
        </w:trPr>
        <w:tc>
          <w:tcPr>
            <w:tcW w:w="21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21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0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Press Trust of India</w:t>
            </w:r>
          </w:p>
        </w:tc>
        <w:tc>
          <w:tcPr>
            <w:tcW w:w="2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2933700"/>
            <wp:effectExtent l="0" t="0" r="0" b="0"/>
            <wp:docPr id="36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1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C9100A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Print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1733550" cy="5520860"/>
            <wp:effectExtent l="0" t="0" r="0" b="0"/>
            <wp:docPr id="13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55208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2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C9100A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C9100A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CNBC TV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C9100A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721395" cy="2743200"/>
            <wp:effectExtent l="0" t="0" r="0" b="0"/>
            <wp:docPr id="38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 rotWithShape="1">
                    <a:blip r:embed="rId43"/>
                    <a:srcRect b="58757"/>
                    <a:stretch/>
                  </pic:blipFill>
                  <pic:spPr bwMode="auto">
                    <a:xfrm>
                      <a:off x="0" y="0"/>
                      <a:ext cx="3731419" cy="275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A7461D" w:rsidP="00A7461D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 wp14:anchorId="34356559" wp14:editId="7F7DDCBF">
            <wp:extent cx="3748007" cy="1648047"/>
            <wp:effectExtent l="0" t="0" r="508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NBC TV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23"/>
                    <a:stretch/>
                  </pic:blipFill>
                  <pic:spPr bwMode="auto">
                    <a:xfrm>
                      <a:off x="0" y="0"/>
                      <a:ext cx="3772206" cy="1658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E76DB" w:rsidRDefault="00DE76DB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3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Hindu Business Line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BL 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580498" cy="4352786"/>
            <wp:effectExtent l="0" t="0" r="0" b="0"/>
            <wp:docPr id="34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 rotWithShape="1">
                    <a:blip r:embed="rId45"/>
                    <a:srcRect l="1818" b="25719"/>
                    <a:stretch/>
                  </pic:blipFill>
                  <pic:spPr bwMode="auto">
                    <a:xfrm>
                      <a:off x="0" y="0"/>
                      <a:ext cx="2581121" cy="4353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A7461D" w:rsidP="00A7461D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 wp14:anchorId="2097E833" wp14:editId="7EB3A385">
            <wp:extent cx="2729552" cy="66030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usinessLine.pn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76"/>
                    <a:stretch/>
                  </pic:blipFill>
                  <pic:spPr bwMode="auto">
                    <a:xfrm>
                      <a:off x="0" y="0"/>
                      <a:ext cx="2798432" cy="67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4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Business Standard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597453" cy="661916"/>
            <wp:effectExtent l="0" t="0" r="0" b="5080"/>
            <wp:docPr id="40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 rotWithShape="1">
                    <a:blip r:embed="rId47"/>
                    <a:srcRect t="21602" b="70434"/>
                    <a:stretch/>
                  </pic:blipFill>
                  <pic:spPr bwMode="auto">
                    <a:xfrm>
                      <a:off x="0" y="0"/>
                      <a:ext cx="2756326" cy="702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2642654" cy="1665027"/>
            <wp:effectExtent l="0" t="0" r="571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usiness Standard.pn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72"/>
                    <a:stretch/>
                  </pic:blipFill>
                  <pic:spPr bwMode="auto">
                    <a:xfrm>
                      <a:off x="0" y="0"/>
                      <a:ext cx="2667332" cy="1680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5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Hindu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The Hindu 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A7461D" w:rsidRDefault="00A7461D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A7461D" w:rsidRPr="00A7461D" w:rsidRDefault="00C65048" w:rsidP="00A7461D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99506" cy="368489"/>
            <wp:effectExtent l="0" t="0" r="1270" b="0"/>
            <wp:docPr id="45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 rotWithShape="1">
                    <a:blip r:embed="rId49"/>
                    <a:srcRect b="92984"/>
                    <a:stretch/>
                  </pic:blipFill>
                  <pic:spPr bwMode="auto">
                    <a:xfrm>
                      <a:off x="0" y="0"/>
                      <a:ext cx="6000794" cy="368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A7461D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5732098" cy="1612563"/>
            <wp:effectExtent l="0" t="0" r="254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heHindu.p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20" b="33273"/>
                    <a:stretch/>
                  </pic:blipFill>
                  <pic:spPr bwMode="auto">
                    <a:xfrm>
                      <a:off x="0" y="0"/>
                      <a:ext cx="5787187" cy="1628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rPr>
          <w:rFonts w:ascii="Calibri" w:eastAsia="Calibri" w:hAnsi="Calibri" w:cs="Calibri"/>
          <w:noProof/>
          <w:lang w:val="en-US"/>
        </w:rPr>
      </w:pPr>
    </w:p>
    <w:p w:rsidR="002A52B0" w:rsidRDefault="00A7461D">
      <w:pPr>
        <w:widowControl w:val="0"/>
        <w:ind w:right="47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5731510" cy="404621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heHindu.p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84"/>
                    <a:stretch/>
                  </pic:blipFill>
                  <pic:spPr bwMode="auto">
                    <a:xfrm>
                      <a:off x="0" y="0"/>
                      <a:ext cx="5944932" cy="419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6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Week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309544" cy="5087758"/>
            <wp:effectExtent l="0" t="0" r="0" b="0"/>
            <wp:docPr id="44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9544" cy="5087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7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The Latest LY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1707907" cy="5773558"/>
            <wp:effectExtent l="0" t="0" r="0" b="0"/>
            <wp:docPr id="3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7907" cy="5773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8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Devdiscourse</w:t>
            </w:r>
            <w:proofErr w:type="spellEnd"/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D911F7" w:rsidRPr="00D911F7" w:rsidRDefault="00C65048" w:rsidP="00D911F7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220935" cy="1596788"/>
            <wp:effectExtent l="0" t="0" r="8255" b="3810"/>
            <wp:docPr id="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 rotWithShape="1">
                    <a:blip r:embed="rId53"/>
                    <a:srcRect t="14759" b="55967"/>
                    <a:stretch/>
                  </pic:blipFill>
                  <pic:spPr bwMode="auto">
                    <a:xfrm>
                      <a:off x="0" y="0"/>
                      <a:ext cx="2225882" cy="1600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1F7" w:rsidRPr="00D911F7" w:rsidRDefault="00D911F7" w:rsidP="00D911F7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2318676" cy="966622"/>
            <wp:effectExtent l="0" t="0" r="5715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evdiscource.pn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84" b="39127"/>
                    <a:stretch/>
                  </pic:blipFill>
                  <pic:spPr bwMode="auto">
                    <a:xfrm>
                      <a:off x="0" y="0"/>
                      <a:ext cx="2367901" cy="987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2328105" cy="1311019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evdiscource.pn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833"/>
                    <a:stretch/>
                  </pic:blipFill>
                  <pic:spPr bwMode="auto">
                    <a:xfrm>
                      <a:off x="0" y="0"/>
                      <a:ext cx="2336933" cy="131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9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Construction Week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Staff Writer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842895" cy="4277121"/>
            <wp:effectExtent l="0" t="0" r="0" b="9525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 rotWithShape="1">
                    <a:blip r:embed="rId56"/>
                    <a:srcRect t="24373"/>
                    <a:stretch/>
                  </pic:blipFill>
                  <pic:spPr bwMode="auto">
                    <a:xfrm>
                      <a:off x="0" y="0"/>
                      <a:ext cx="2843213" cy="427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a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Manufacturing Today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Staff Writer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329138" cy="5859283"/>
            <wp:effectExtent l="0" t="0" r="0" b="0"/>
            <wp:docPr id="18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9138" cy="58592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b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Market Screener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Staff Writer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295798" cy="1494430"/>
            <wp:effectExtent l="0" t="0" r="0" b="0"/>
            <wp:docPr id="2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 rotWithShape="1">
                    <a:blip r:embed="rId58"/>
                    <a:srcRect b="73135"/>
                    <a:stretch/>
                  </pic:blipFill>
                  <pic:spPr bwMode="auto">
                    <a:xfrm>
                      <a:off x="0" y="0"/>
                      <a:ext cx="3296570" cy="149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c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Equity Bulls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991632" cy="5478283"/>
            <wp:effectExtent l="0" t="0" r="0" b="0"/>
            <wp:docPr id="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1632" cy="54782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d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AP Direct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The Hindu Bureau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905375" cy="5002857"/>
            <wp:effectExtent l="0" t="0" r="0" b="0"/>
            <wp:docPr id="28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50028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e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Quick Telecast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Samuel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900363" cy="6098530"/>
            <wp:effectExtent l="0" t="0" r="0" b="0"/>
            <wp:docPr id="39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0363" cy="6098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New on News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Team New on News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730542" cy="5792608"/>
            <wp:effectExtent l="0" t="0" r="0" b="0"/>
            <wp:docPr id="3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0542" cy="57926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0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Journey Line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2A52B0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195763" cy="4767301"/>
            <wp:effectExtent l="0" t="0" r="0" b="0"/>
            <wp:docPr id="35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95763" cy="4767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ff1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 xml:space="preserve">The </w:t>
            </w:r>
            <w:proofErr w:type="spellStart"/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Spuzz</w:t>
            </w:r>
            <w:proofErr w:type="spellEnd"/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 xml:space="preserve">The </w:t>
            </w:r>
            <w:proofErr w:type="spellStart"/>
            <w:r w:rsidRPr="0072583D">
              <w:rPr>
                <w:rFonts w:ascii="Calibri" w:eastAsia="Calibri" w:hAnsi="Calibri" w:cs="Calibri"/>
                <w:sz w:val="20"/>
                <w:szCs w:val="20"/>
              </w:rPr>
              <w:t>Spuzz</w:t>
            </w:r>
            <w:proofErr w:type="spellEnd"/>
            <w:r w:rsidRPr="0072583D">
              <w:rPr>
                <w:rFonts w:ascii="Calibri" w:eastAsia="Calibri" w:hAnsi="Calibri" w:cs="Calibri"/>
                <w:sz w:val="20"/>
                <w:szCs w:val="20"/>
              </w:rPr>
              <w:t xml:space="preserve"> Desk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550816" cy="6059308"/>
            <wp:effectExtent l="0" t="0" r="0" b="0"/>
            <wp:docPr id="12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0816" cy="6059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2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D4177B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Topology Pro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D4177B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 xml:space="preserve">The </w:t>
            </w:r>
            <w:proofErr w:type="spellStart"/>
            <w:r w:rsidRPr="0072583D">
              <w:rPr>
                <w:rFonts w:ascii="Calibri" w:eastAsia="Calibri" w:hAnsi="Calibri" w:cs="Calibri"/>
                <w:sz w:val="20"/>
                <w:szCs w:val="20"/>
              </w:rPr>
              <w:t>Spuzz</w:t>
            </w:r>
            <w:proofErr w:type="spellEnd"/>
            <w:r w:rsidRPr="0072583D">
              <w:rPr>
                <w:rFonts w:ascii="Calibri" w:eastAsia="Calibri" w:hAnsi="Calibri" w:cs="Calibri"/>
                <w:sz w:val="20"/>
                <w:szCs w:val="20"/>
              </w:rPr>
              <w:t xml:space="preserve"> Desk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695535" cy="5363983"/>
            <wp:effectExtent l="0" t="0" r="0" b="0"/>
            <wp:docPr id="1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95535" cy="5363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 w:rsidP="00D911F7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4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Capital Market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Capital Market.com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3E1C82" w:rsidRPr="003E1C82" w:rsidRDefault="00C65048" w:rsidP="003E1C82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150234" cy="3253562"/>
            <wp:effectExtent l="0" t="0" r="3175" b="4445"/>
            <wp:docPr id="3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 rotWithShape="1">
                    <a:blip r:embed="rId66"/>
                    <a:srcRect b="47772"/>
                    <a:stretch/>
                  </pic:blipFill>
                  <pic:spPr bwMode="auto">
                    <a:xfrm>
                      <a:off x="0" y="0"/>
                      <a:ext cx="4163628" cy="3264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4125432" cy="1070072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Capital Market.pn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32"/>
                    <a:stretch/>
                  </pic:blipFill>
                  <pic:spPr bwMode="auto">
                    <a:xfrm>
                      <a:off x="0" y="0"/>
                      <a:ext cx="4185253" cy="1085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5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Biz Next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Admin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914324" cy="5297308"/>
            <wp:effectExtent l="0" t="0" r="0" b="0"/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324" cy="5297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6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40"/>
        <w:gridCol w:w="2980"/>
        <w:gridCol w:w="2800"/>
        <w:gridCol w:w="2880"/>
      </w:tblGrid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21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29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Investment Guru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Accord Fintech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4486940" cy="4965700"/>
            <wp:effectExtent l="0" t="0" r="8890" b="6350"/>
            <wp:docPr id="43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 rotWithShape="1">
                    <a:blip r:embed="rId69"/>
                    <a:srcRect l="24508"/>
                    <a:stretch/>
                  </pic:blipFill>
                  <pic:spPr bwMode="auto">
                    <a:xfrm>
                      <a:off x="0" y="0"/>
                      <a:ext cx="4486940" cy="496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7"/>
        <w:tblW w:w="10815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50"/>
        <w:gridCol w:w="3780"/>
        <w:gridCol w:w="2805"/>
        <w:gridCol w:w="2880"/>
      </w:tblGrid>
      <w:tr w:rsidR="002A52B0" w:rsidTr="00B620A9">
        <w:trPr>
          <w:jc w:val="center"/>
        </w:trPr>
        <w:tc>
          <w:tcPr>
            <w:tcW w:w="13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13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Dalal</w:t>
            </w:r>
            <w:proofErr w:type="spellEnd"/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 xml:space="preserve"> Street Investment Journal</w:t>
            </w:r>
          </w:p>
        </w:tc>
        <w:tc>
          <w:tcPr>
            <w:tcW w:w="280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proofErr w:type="spellStart"/>
            <w:r w:rsidRPr="0072583D">
              <w:rPr>
                <w:rFonts w:ascii="Calibri" w:eastAsia="Calibri" w:hAnsi="Calibri" w:cs="Calibri"/>
                <w:sz w:val="20"/>
                <w:szCs w:val="20"/>
              </w:rPr>
              <w:t>Gyanesh</w:t>
            </w:r>
            <w:proofErr w:type="spellEnd"/>
            <w:r w:rsidRPr="0072583D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  <w:proofErr w:type="spellStart"/>
            <w:r w:rsidRPr="0072583D">
              <w:rPr>
                <w:rFonts w:ascii="Calibri" w:eastAsia="Calibri" w:hAnsi="Calibri" w:cs="Calibri"/>
                <w:sz w:val="20"/>
                <w:szCs w:val="20"/>
              </w:rPr>
              <w:t>Patodiya</w:t>
            </w:r>
            <w:proofErr w:type="spellEnd"/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2952318" cy="5475753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318" cy="54757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8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40"/>
        <w:gridCol w:w="3780"/>
        <w:gridCol w:w="2800"/>
        <w:gridCol w:w="2880"/>
      </w:tblGrid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Money Works 4 Me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2A52B0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5702300"/>
            <wp:effectExtent l="0" t="0" r="0" 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ff9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40"/>
        <w:gridCol w:w="3780"/>
        <w:gridCol w:w="2800"/>
        <w:gridCol w:w="2880"/>
      </w:tblGrid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News Drum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News Drum Desk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5689600"/>
            <wp:effectExtent l="0" t="0" r="0" b="0"/>
            <wp:docPr id="1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a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40"/>
        <w:gridCol w:w="3780"/>
        <w:gridCol w:w="2800"/>
        <w:gridCol w:w="2880"/>
      </w:tblGrid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Beam Start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3E1C82" w:rsidRDefault="003E1C82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527851" cy="839972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 rotWithShape="1">
                    <a:blip r:embed="rId73"/>
                    <a:srcRect b="85890"/>
                    <a:stretch/>
                  </pic:blipFill>
                  <pic:spPr bwMode="auto">
                    <a:xfrm>
                      <a:off x="0" y="0"/>
                      <a:ext cx="5529263" cy="840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rPr>
          <w:rFonts w:ascii="Calibri" w:eastAsia="Calibri" w:hAnsi="Calibri" w:cs="Calibri"/>
        </w:rPr>
      </w:pPr>
    </w:p>
    <w:p w:rsidR="00416F14" w:rsidRDefault="0074611A">
      <w:pPr>
        <w:widowControl w:val="0"/>
        <w:ind w:right="475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0" distB="0" distL="0" distR="0">
            <wp:extent cx="5943600" cy="2738120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BeamStart.pn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188"/>
                    <a:stretch/>
                  </pic:blipFill>
                  <pic:spPr bwMode="auto">
                    <a:xfrm>
                      <a:off x="0" y="0"/>
                      <a:ext cx="5943600" cy="273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F14" w:rsidRDefault="00416F14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p w:rsidR="0074611A" w:rsidRDefault="0074611A">
      <w:pPr>
        <w:widowControl w:val="0"/>
        <w:ind w:right="475"/>
        <w:rPr>
          <w:rFonts w:ascii="Calibri" w:eastAsia="Calibri" w:hAnsi="Calibri" w:cs="Calibri"/>
        </w:rPr>
      </w:pPr>
    </w:p>
    <w:tbl>
      <w:tblPr>
        <w:tblStyle w:val="affb"/>
        <w:tblW w:w="108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40"/>
        <w:gridCol w:w="3780"/>
        <w:gridCol w:w="2800"/>
        <w:gridCol w:w="2880"/>
      </w:tblGrid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Date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Journalist</w:t>
            </w:r>
          </w:p>
        </w:tc>
      </w:tr>
      <w:tr w:rsidR="002A52B0" w:rsidTr="00B620A9">
        <w:trPr>
          <w:jc w:val="center"/>
        </w:trPr>
        <w:tc>
          <w:tcPr>
            <w:tcW w:w="1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3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color w:val="222222"/>
                <w:sz w:val="20"/>
                <w:szCs w:val="20"/>
              </w:rPr>
              <w:t>ET Infra</w:t>
            </w:r>
          </w:p>
        </w:tc>
        <w:tc>
          <w:tcPr>
            <w:tcW w:w="2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Online</w:t>
            </w:r>
          </w:p>
        </w:tc>
        <w:tc>
          <w:tcPr>
            <w:tcW w:w="28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PTI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D911F7" w:rsidRDefault="00D911F7">
      <w:pPr>
        <w:widowControl w:val="0"/>
        <w:ind w:right="475"/>
        <w:jc w:val="center"/>
        <w:rPr>
          <w:rFonts w:ascii="Calibri" w:eastAsia="Calibri" w:hAnsi="Calibri" w:cs="Calibri"/>
          <w:noProof/>
          <w:lang w:val="en-US"/>
        </w:rPr>
      </w:pPr>
    </w:p>
    <w:p w:rsidR="00D911F7" w:rsidRPr="00D911F7" w:rsidRDefault="00C65048" w:rsidP="00D911F7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3261500" cy="2631274"/>
            <wp:effectExtent l="0" t="0" r="0" b="0"/>
            <wp:docPr id="2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 rotWithShape="1">
                    <a:blip r:embed="rId75"/>
                    <a:srcRect t="22163" b="35443"/>
                    <a:stretch/>
                  </pic:blipFill>
                  <pic:spPr bwMode="auto">
                    <a:xfrm>
                      <a:off x="0" y="0"/>
                      <a:ext cx="3262313" cy="263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0A9" w:rsidRDefault="00D911F7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  <w:r>
        <w:rPr>
          <w:rFonts w:ascii="Calibri" w:eastAsia="Calibri" w:hAnsi="Calibri" w:cs="Calibri"/>
          <w:b/>
          <w:noProof/>
          <w:sz w:val="60"/>
          <w:szCs w:val="60"/>
          <w:lang w:val="en-US"/>
        </w:rPr>
        <w:drawing>
          <wp:inline distT="0" distB="0" distL="0" distR="0">
            <wp:extent cx="3734027" cy="340829"/>
            <wp:effectExtent l="0" t="0" r="0" b="25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T INfra.pn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14" b="1"/>
                    <a:stretch/>
                  </pic:blipFill>
                  <pic:spPr bwMode="auto">
                    <a:xfrm>
                      <a:off x="0" y="0"/>
                      <a:ext cx="3737109" cy="34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  <w:b/>
          <w:sz w:val="60"/>
          <w:szCs w:val="60"/>
        </w:rPr>
      </w:pPr>
    </w:p>
    <w:p w:rsidR="00D911F7" w:rsidRDefault="00D911F7" w:rsidP="00D911F7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</w:p>
    <w:p w:rsidR="00D911F7" w:rsidRDefault="00D911F7" w:rsidP="00D911F7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</w:p>
    <w:p w:rsidR="00D911F7" w:rsidRDefault="00D911F7" w:rsidP="00D911F7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</w:p>
    <w:p w:rsidR="002A52B0" w:rsidRPr="00B620A9" w:rsidRDefault="00C65048" w:rsidP="00D911F7">
      <w:pPr>
        <w:widowControl w:val="0"/>
        <w:ind w:right="475"/>
        <w:jc w:val="center"/>
        <w:rPr>
          <w:rFonts w:ascii="Calibri" w:eastAsia="Calibri" w:hAnsi="Calibri" w:cs="Calibri"/>
          <w:b/>
          <w:sz w:val="144"/>
          <w:szCs w:val="144"/>
        </w:rPr>
      </w:pPr>
      <w:r w:rsidRPr="00B620A9">
        <w:rPr>
          <w:rFonts w:ascii="Calibri" w:eastAsia="Calibri" w:hAnsi="Calibri" w:cs="Calibri"/>
          <w:b/>
          <w:sz w:val="144"/>
          <w:szCs w:val="144"/>
        </w:rPr>
        <w:t>ELECTRONIC</w:t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c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00"/>
        <w:gridCol w:w="4440"/>
        <w:gridCol w:w="3120"/>
      </w:tblGrid>
      <w:tr w:rsidR="002A52B0" w:rsidTr="00B620A9">
        <w:trPr>
          <w:jc w:val="center"/>
        </w:trPr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Publication Date</w:t>
            </w:r>
          </w:p>
        </w:tc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</w:tr>
      <w:tr w:rsidR="002A52B0" w:rsidTr="00B620A9">
        <w:trPr>
          <w:jc w:val="center"/>
        </w:trPr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Zee Business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National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3340100"/>
            <wp:effectExtent l="0" t="0" r="0" b="0"/>
            <wp:docPr id="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B620A9" w:rsidRDefault="00B620A9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832B04" w:rsidRDefault="00832B0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72583D" w:rsidRDefault="0072583D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416F14" w:rsidRDefault="00416F14">
      <w:pPr>
        <w:widowControl w:val="0"/>
        <w:ind w:right="475"/>
        <w:jc w:val="center"/>
        <w:rPr>
          <w:rFonts w:ascii="Calibri" w:eastAsia="Calibri" w:hAnsi="Calibri" w:cs="Calibri"/>
        </w:rPr>
      </w:pPr>
    </w:p>
    <w:tbl>
      <w:tblPr>
        <w:tblStyle w:val="affd"/>
        <w:tblW w:w="936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00"/>
        <w:gridCol w:w="4440"/>
        <w:gridCol w:w="3120"/>
      </w:tblGrid>
      <w:tr w:rsidR="002A52B0" w:rsidTr="00B620A9">
        <w:trPr>
          <w:jc w:val="center"/>
        </w:trPr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Publication Date</w:t>
            </w:r>
          </w:p>
        </w:tc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Publication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Edition</w:t>
            </w:r>
          </w:p>
        </w:tc>
      </w:tr>
      <w:tr w:rsidR="002A52B0" w:rsidTr="00B620A9">
        <w:trPr>
          <w:jc w:val="center"/>
        </w:trPr>
        <w:tc>
          <w:tcPr>
            <w:tcW w:w="18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16-05-23</w:t>
            </w:r>
          </w:p>
        </w:tc>
        <w:tc>
          <w:tcPr>
            <w:tcW w:w="44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ET Now Swadesh</w:t>
            </w:r>
          </w:p>
        </w:tc>
        <w:tc>
          <w:tcPr>
            <w:tcW w:w="31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A52B0" w:rsidRPr="0072583D" w:rsidRDefault="00C65048" w:rsidP="00B620A9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72583D">
              <w:rPr>
                <w:rFonts w:ascii="Calibri" w:eastAsia="Calibri" w:hAnsi="Calibri" w:cs="Calibri"/>
                <w:sz w:val="20"/>
                <w:szCs w:val="20"/>
              </w:rPr>
              <w:t>National</w:t>
            </w:r>
          </w:p>
        </w:tc>
      </w:tr>
    </w:tbl>
    <w:p w:rsidR="002A52B0" w:rsidRDefault="002A52B0">
      <w:pPr>
        <w:widowControl w:val="0"/>
        <w:ind w:right="475"/>
        <w:jc w:val="center"/>
        <w:rPr>
          <w:rFonts w:ascii="Calibri" w:eastAsia="Calibri" w:hAnsi="Calibri" w:cs="Calibri"/>
        </w:rPr>
      </w:pPr>
    </w:p>
    <w:p w:rsidR="000F19EF" w:rsidRDefault="00C65048">
      <w:pPr>
        <w:widowControl w:val="0"/>
        <w:ind w:right="475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n-US"/>
        </w:rPr>
        <w:drawing>
          <wp:inline distT="114300" distB="114300" distL="114300" distR="114300">
            <wp:extent cx="5943600" cy="3340100"/>
            <wp:effectExtent l="0" t="0" r="0" b="0"/>
            <wp:docPr id="32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Pr="000F19EF" w:rsidRDefault="000F19EF" w:rsidP="000F19EF">
      <w:pPr>
        <w:rPr>
          <w:rFonts w:ascii="Calibri" w:eastAsia="Calibri" w:hAnsi="Calibri" w:cs="Calibri"/>
        </w:rPr>
      </w:pPr>
    </w:p>
    <w:p w:rsidR="000F19EF" w:rsidRDefault="000F19EF" w:rsidP="000F19EF">
      <w:pPr>
        <w:rPr>
          <w:rFonts w:ascii="Calibri" w:eastAsia="Calibri" w:hAnsi="Calibri" w:cs="Calibri"/>
        </w:rPr>
      </w:pPr>
    </w:p>
    <w:p w:rsidR="002A52B0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Default="000F19EF" w:rsidP="000F19EF">
      <w:pPr>
        <w:tabs>
          <w:tab w:val="left" w:pos="4047"/>
        </w:tabs>
        <w:rPr>
          <w:rFonts w:ascii="Calibri" w:eastAsia="Calibri" w:hAnsi="Calibri" w:cs="Calibri"/>
        </w:rPr>
      </w:pPr>
    </w:p>
    <w:p w:rsidR="000F19EF" w:rsidRPr="000F19EF" w:rsidRDefault="000F19EF" w:rsidP="000F19EF">
      <w:pPr>
        <w:tabs>
          <w:tab w:val="left" w:pos="4047"/>
        </w:tabs>
        <w:jc w:val="center"/>
        <w:rPr>
          <w:rFonts w:ascii="Calibri" w:eastAsia="Calibri" w:hAnsi="Calibri" w:cs="Calibri"/>
          <w:b/>
          <w:sz w:val="144"/>
          <w:szCs w:val="144"/>
        </w:rPr>
      </w:pPr>
      <w:r w:rsidRPr="000F19EF">
        <w:rPr>
          <w:rFonts w:ascii="Calibri" w:eastAsia="Calibri" w:hAnsi="Calibri" w:cs="Calibri"/>
          <w:b/>
          <w:sz w:val="144"/>
          <w:szCs w:val="144"/>
        </w:rPr>
        <w:t>THANK YOU</w:t>
      </w:r>
    </w:p>
    <w:sectPr w:rsidR="000F19EF" w:rsidRPr="000F19EF">
      <w:headerReference w:type="default" r:id="rId7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5038" w:rsidRDefault="00205038">
      <w:pPr>
        <w:spacing w:line="240" w:lineRule="auto"/>
      </w:pPr>
      <w:r>
        <w:separator/>
      </w:r>
    </w:p>
  </w:endnote>
  <w:endnote w:type="continuationSeparator" w:id="0">
    <w:p w:rsidR="00205038" w:rsidRDefault="0020503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5038" w:rsidRDefault="00205038">
      <w:pPr>
        <w:spacing w:line="240" w:lineRule="auto"/>
      </w:pPr>
      <w:r>
        <w:separator/>
      </w:r>
    </w:p>
  </w:footnote>
  <w:footnote w:type="continuationSeparator" w:id="0">
    <w:p w:rsidR="00205038" w:rsidRDefault="0020503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22ECB" w:rsidRPr="00CF7226" w:rsidRDefault="00B22ECB" w:rsidP="00CF7226">
    <w:pPr>
      <w:spacing w:before="100" w:beforeAutospacing="1"/>
      <w:ind w:left="-1152"/>
    </w:pPr>
    <w:r>
      <w:t xml:space="preserve">    </w:t>
    </w:r>
    <w:r>
      <w:rPr>
        <w:noProof/>
        <w:lang w:val="en-US"/>
      </w:rPr>
      <w:drawing>
        <wp:inline distT="0" distB="0" distL="0" distR="0">
          <wp:extent cx="752475" cy="752475"/>
          <wp:effectExtent l="0" t="0" r="9525" b="9525"/>
          <wp:docPr id="50" name="Pictur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Conceptpr_logo_24thMay2023.jf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75" cy="7524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</w:t>
    </w:r>
    <w:r>
      <w:rPr>
        <w:noProof/>
        <w:lang w:val="en-US"/>
      </w:rPr>
      <w:drawing>
        <wp:inline distT="0" distB="0" distL="0" distR="0">
          <wp:extent cx="819150" cy="819150"/>
          <wp:effectExtent l="0" t="0" r="0" b="0"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" name="JWL Logo_5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9150" cy="819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52B0"/>
    <w:rsid w:val="000F19EF"/>
    <w:rsid w:val="00205038"/>
    <w:rsid w:val="002A52B0"/>
    <w:rsid w:val="002E41A0"/>
    <w:rsid w:val="003E1C82"/>
    <w:rsid w:val="003E2F19"/>
    <w:rsid w:val="00416F14"/>
    <w:rsid w:val="004210D0"/>
    <w:rsid w:val="0042231B"/>
    <w:rsid w:val="004D63D5"/>
    <w:rsid w:val="0072583D"/>
    <w:rsid w:val="0074611A"/>
    <w:rsid w:val="00766FF8"/>
    <w:rsid w:val="00832B04"/>
    <w:rsid w:val="008E407C"/>
    <w:rsid w:val="0097453D"/>
    <w:rsid w:val="009D02E0"/>
    <w:rsid w:val="00A7461D"/>
    <w:rsid w:val="00A83DD7"/>
    <w:rsid w:val="00AA0EF9"/>
    <w:rsid w:val="00B22ECB"/>
    <w:rsid w:val="00B620A9"/>
    <w:rsid w:val="00BA07D5"/>
    <w:rsid w:val="00BC73E9"/>
    <w:rsid w:val="00C65048"/>
    <w:rsid w:val="00C9100A"/>
    <w:rsid w:val="00CA34F7"/>
    <w:rsid w:val="00CF141F"/>
    <w:rsid w:val="00CF7226"/>
    <w:rsid w:val="00D4177B"/>
    <w:rsid w:val="00D911F7"/>
    <w:rsid w:val="00DB07D1"/>
    <w:rsid w:val="00DE716A"/>
    <w:rsid w:val="00DE76DB"/>
    <w:rsid w:val="00E43579"/>
    <w:rsid w:val="00F52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0CBCABB-B0D0-4783-8456-C549249E30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3E2F19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2F19"/>
  </w:style>
  <w:style w:type="paragraph" w:styleId="Footer">
    <w:name w:val="footer"/>
    <w:basedOn w:val="Normal"/>
    <w:link w:val="FooterChar"/>
    <w:uiPriority w:val="99"/>
    <w:unhideWhenUsed/>
    <w:rsid w:val="003E2F19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2F19"/>
  </w:style>
  <w:style w:type="character" w:styleId="Hyperlink">
    <w:name w:val="Hyperlink"/>
    <w:basedOn w:val="DefaultParagraphFont"/>
    <w:uiPriority w:val="99"/>
    <w:unhideWhenUsed/>
    <w:rsid w:val="00B22EC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journeyline.in/newsdet.aspx?q=256486" TargetMode="External"/><Relationship Id="rId21" Type="http://schemas.openxmlformats.org/officeDocument/2006/relationships/hyperlink" Target="https://www.constructionweekonline.in/business/jupiter-wagons-boosts-finances-with-rs-125-cr-from-qip" TargetMode="External"/><Relationship Id="rId42" Type="http://schemas.openxmlformats.org/officeDocument/2006/relationships/image" Target="media/image6.png"/><Relationship Id="rId47" Type="http://schemas.openxmlformats.org/officeDocument/2006/relationships/image" Target="media/image11.png"/><Relationship Id="rId63" Type="http://schemas.openxmlformats.org/officeDocument/2006/relationships/image" Target="media/image27.png"/><Relationship Id="rId68" Type="http://schemas.openxmlformats.org/officeDocument/2006/relationships/image" Target="media/image32.png"/><Relationship Id="rId16" Type="http://schemas.openxmlformats.org/officeDocument/2006/relationships/hyperlink" Target="https://www.business-standard.com/companies/news/jupiter-wagons-raises-rs-125-cr-via-qualified-institutional-placement-route-123051600647_1.html" TargetMode="External"/><Relationship Id="rId11" Type="http://schemas.openxmlformats.org/officeDocument/2006/relationships/hyperlink" Target="https://www.ptinews.com/news/business/jupiter-wagons-to-reopen-stone-india-in-six-months-ramp-up-wagon-capacity/4/571433.html" TargetMode="External"/><Relationship Id="rId32" Type="http://schemas.openxmlformats.org/officeDocument/2006/relationships/hyperlink" Target="https://www.moneyworks4me.com/company/news/index/id/566304" TargetMode="External"/><Relationship Id="rId37" Type="http://schemas.openxmlformats.org/officeDocument/2006/relationships/image" Target="media/image1.jpg"/><Relationship Id="rId53" Type="http://schemas.openxmlformats.org/officeDocument/2006/relationships/image" Target="media/image17.png"/><Relationship Id="rId58" Type="http://schemas.openxmlformats.org/officeDocument/2006/relationships/image" Target="media/image22.png"/><Relationship Id="rId74" Type="http://schemas.openxmlformats.org/officeDocument/2006/relationships/image" Target="media/image38.png"/><Relationship Id="rId79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25.png"/><Relationship Id="rId19" Type="http://schemas.openxmlformats.org/officeDocument/2006/relationships/hyperlink" Target="https://www.latestly.com/agency-news/latest-news-jupiter-wagons-to-reopen-stone-india-in-six-months-ramp-up-wagon-capacity-5131610.html" TargetMode="External"/><Relationship Id="rId14" Type="http://schemas.openxmlformats.org/officeDocument/2006/relationships/hyperlink" Target="https://www.cnbctv18.com/auto/jupiter-wagons-to-reopen-stone-india-vivek-lohia-nclt-railways-16682491.htm/amp" TargetMode="External"/><Relationship Id="rId22" Type="http://schemas.openxmlformats.org/officeDocument/2006/relationships/hyperlink" Target="https://www.manufacturingtodayindia.com/sectors/jupiter-wagons-limiteds-qualified-institutional-placement-receives-an-overwhelming-response" TargetMode="External"/><Relationship Id="rId27" Type="http://schemas.openxmlformats.org/officeDocument/2006/relationships/hyperlink" Target="https://www.thespuzz.com/jupiter-wagons-raises-rs-125-cr-via-qualified-institutional-placement-route/" TargetMode="External"/><Relationship Id="rId30" Type="http://schemas.openxmlformats.org/officeDocument/2006/relationships/hyperlink" Target="https://investmentguruindia.com/StockMarket/Jupiter-Wagons-shines-on-raising-Rs-125-crore-through-QIP" TargetMode="External"/><Relationship Id="rId35" Type="http://schemas.openxmlformats.org/officeDocument/2006/relationships/hyperlink" Target="https://drive.google.com/file/d/1c8RDMUzbTwqYgW-KbrEhSgRX2cu7zkgb/view?usp=share_link" TargetMode="External"/><Relationship Id="rId43" Type="http://schemas.openxmlformats.org/officeDocument/2006/relationships/image" Target="media/image7.png"/><Relationship Id="rId48" Type="http://schemas.openxmlformats.org/officeDocument/2006/relationships/image" Target="media/image12.png"/><Relationship Id="rId56" Type="http://schemas.openxmlformats.org/officeDocument/2006/relationships/image" Target="media/image20.png"/><Relationship Id="rId64" Type="http://schemas.openxmlformats.org/officeDocument/2006/relationships/image" Target="media/image28.png"/><Relationship Id="rId69" Type="http://schemas.openxmlformats.org/officeDocument/2006/relationships/image" Target="media/image33.png"/><Relationship Id="rId77" Type="http://schemas.openxmlformats.org/officeDocument/2006/relationships/image" Target="media/image41.png"/><Relationship Id="rId8" Type="http://schemas.openxmlformats.org/officeDocument/2006/relationships/hyperlink" Target="https://clientportal.conceptbiu.com/mv/ad/8057-231647649-8057" TargetMode="External"/><Relationship Id="rId51" Type="http://schemas.openxmlformats.org/officeDocument/2006/relationships/image" Target="media/image15.png"/><Relationship Id="rId72" Type="http://schemas.openxmlformats.org/officeDocument/2006/relationships/image" Target="media/image36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theprint.in/economy/jupiter-wagons-to-reopen-stone-india-in-six-months-ramp-up-wagon-capacity/1577448/?amp" TargetMode="External"/><Relationship Id="rId17" Type="http://schemas.openxmlformats.org/officeDocument/2006/relationships/hyperlink" Target="https://www.thehindu.com/business/jupiter-wagons-raises-125-crore-through-qip/article66858011.ece/amp/" TargetMode="External"/><Relationship Id="rId25" Type="http://schemas.openxmlformats.org/officeDocument/2006/relationships/hyperlink" Target="https://quicktelecast.com/jupiter-wagons-raises-%e2%82%b9125-crore-through-qip/" TargetMode="External"/><Relationship Id="rId33" Type="http://schemas.openxmlformats.org/officeDocument/2006/relationships/hyperlink" Target="https://www.newsdrum.in/business/jupiter-wagons-raises-rs-125-cr-via-qip" TargetMode="External"/><Relationship Id="rId38" Type="http://schemas.openxmlformats.org/officeDocument/2006/relationships/image" Target="media/image2.jpg"/><Relationship Id="rId46" Type="http://schemas.openxmlformats.org/officeDocument/2006/relationships/image" Target="media/image10.png"/><Relationship Id="rId59" Type="http://schemas.openxmlformats.org/officeDocument/2006/relationships/image" Target="media/image23.png"/><Relationship Id="rId67" Type="http://schemas.openxmlformats.org/officeDocument/2006/relationships/image" Target="media/image31.png"/><Relationship Id="rId20" Type="http://schemas.openxmlformats.org/officeDocument/2006/relationships/hyperlink" Target="https://www.devdiscourse.com/article/business/2453565-jupiter-wagons-raises-rs-125-cr-via-qip" TargetMode="External"/><Relationship Id="rId41" Type="http://schemas.openxmlformats.org/officeDocument/2006/relationships/image" Target="media/image5.png"/><Relationship Id="rId54" Type="http://schemas.openxmlformats.org/officeDocument/2006/relationships/image" Target="media/image18.png"/><Relationship Id="rId62" Type="http://schemas.openxmlformats.org/officeDocument/2006/relationships/image" Target="media/image26.png"/><Relationship Id="rId70" Type="http://schemas.openxmlformats.org/officeDocument/2006/relationships/image" Target="media/image34.png"/><Relationship Id="rId75" Type="http://schemas.openxmlformats.org/officeDocument/2006/relationships/image" Target="media/image3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www.thehindubusinessline.com/companies/jupiter-wagons-raises-125-crore-through-qip-route/article66856692.ece" TargetMode="External"/><Relationship Id="rId23" Type="http://schemas.openxmlformats.org/officeDocument/2006/relationships/hyperlink" Target="https://www.marketscreener.com/quote/stock/JUPITER-WAGONS-LIMITED-9743839/news/Jupiter-Wagons-Raises-INR1-25-Billion-Via-Placement-43859755/" TargetMode="External"/><Relationship Id="rId28" Type="http://schemas.openxmlformats.org/officeDocument/2006/relationships/hyperlink" Target="https://www.capitalmarket.com/news/hot-pursuit/jupiter-wagons-gains-on-raising-rs-125-cr-via-qip/1418493" TargetMode="External"/><Relationship Id="rId36" Type="http://schemas.openxmlformats.org/officeDocument/2006/relationships/hyperlink" Target="https://drive.google.com/file/d/1eIgvXVGkfJYj290NjpCYiMnmIzsWTuqW/view?usp=share_link" TargetMode="External"/><Relationship Id="rId49" Type="http://schemas.openxmlformats.org/officeDocument/2006/relationships/image" Target="media/image13.png"/><Relationship Id="rId57" Type="http://schemas.openxmlformats.org/officeDocument/2006/relationships/image" Target="media/image21.png"/><Relationship Id="rId10" Type="http://schemas.openxmlformats.org/officeDocument/2006/relationships/hyperlink" Target="https://clientportal.conceptbiu.com/mv/ad/8057-231648196-8057" TargetMode="External"/><Relationship Id="rId31" Type="http://schemas.openxmlformats.org/officeDocument/2006/relationships/hyperlink" Target="https://www.dsij.in/dsijarticledetail/shares-of-this-small-cap-railway-company-surged-by-more-than-3-per-cent-on-raising-rs-125-crore-30435" TargetMode="External"/><Relationship Id="rId44" Type="http://schemas.openxmlformats.org/officeDocument/2006/relationships/image" Target="media/image8.png"/><Relationship Id="rId52" Type="http://schemas.openxmlformats.org/officeDocument/2006/relationships/image" Target="media/image16.png"/><Relationship Id="rId60" Type="http://schemas.openxmlformats.org/officeDocument/2006/relationships/image" Target="media/image24.png"/><Relationship Id="rId65" Type="http://schemas.openxmlformats.org/officeDocument/2006/relationships/image" Target="media/image29.png"/><Relationship Id="rId73" Type="http://schemas.openxmlformats.org/officeDocument/2006/relationships/image" Target="media/image37.png"/><Relationship Id="rId78" Type="http://schemas.openxmlformats.org/officeDocument/2006/relationships/image" Target="media/image42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clientportal.conceptbiu.com/mv/ad/8057-231649233-8057" TargetMode="External"/><Relationship Id="rId13" Type="http://schemas.openxmlformats.org/officeDocument/2006/relationships/hyperlink" Target="https://www.cnbctv18.com/auto/jupiter-wagons-to-reopen-stone-india-vivek-lohia-nclt-railways-16682491.htm/amp" TargetMode="External"/><Relationship Id="rId18" Type="http://schemas.openxmlformats.org/officeDocument/2006/relationships/hyperlink" Target="https://www.theweek.in/wire-updates/business/2023/05/16/ccm9-biz-jwl-stone-india.html" TargetMode="External"/><Relationship Id="rId39" Type="http://schemas.openxmlformats.org/officeDocument/2006/relationships/image" Target="media/image3.jpg"/><Relationship Id="rId34" Type="http://schemas.openxmlformats.org/officeDocument/2006/relationships/hyperlink" Target="https://infra.economictimes.indiatimes.com/news/railways/jupiter-wagons-to-reopen-stone-india-in-six-months/100299542" TargetMode="External"/><Relationship Id="rId50" Type="http://schemas.openxmlformats.org/officeDocument/2006/relationships/image" Target="media/image14.png"/><Relationship Id="rId55" Type="http://schemas.openxmlformats.org/officeDocument/2006/relationships/image" Target="media/image19.png"/><Relationship Id="rId76" Type="http://schemas.openxmlformats.org/officeDocument/2006/relationships/image" Target="media/image40.png"/><Relationship Id="rId7" Type="http://schemas.openxmlformats.org/officeDocument/2006/relationships/hyperlink" Target="https://clientportal.conceptbiu.com/mv/ad/8057-231650318-8057" TargetMode="External"/><Relationship Id="rId71" Type="http://schemas.openxmlformats.org/officeDocument/2006/relationships/image" Target="media/image35.png"/><Relationship Id="rId2" Type="http://schemas.openxmlformats.org/officeDocument/2006/relationships/styles" Target="styles.xml"/><Relationship Id="rId29" Type="http://schemas.openxmlformats.org/officeDocument/2006/relationships/hyperlink" Target="https://www.biznextindia.com/companies/jupiter-wagons-limited-raises-rs-125-crores-through-qualified-institutional-placement/" TargetMode="External"/><Relationship Id="rId24" Type="http://schemas.openxmlformats.org/officeDocument/2006/relationships/hyperlink" Target="https://www.equitybulls.com/category.php?id=331739" TargetMode="External"/><Relationship Id="rId40" Type="http://schemas.openxmlformats.org/officeDocument/2006/relationships/image" Target="media/image4.jpg"/><Relationship Id="rId45" Type="http://schemas.openxmlformats.org/officeDocument/2006/relationships/image" Target="media/image9.png"/><Relationship Id="rId66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4.png"/><Relationship Id="rId1" Type="http://schemas.openxmlformats.org/officeDocument/2006/relationships/image" Target="media/image43.jf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C4C567-0B4E-47FF-AA97-2AD0F449AB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42</Pages>
  <Words>1686</Words>
  <Characters>9612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Unnati Trivedi</dc:creator>
  <cp:lastModifiedBy>Unnati Trivedi</cp:lastModifiedBy>
  <cp:revision>4</cp:revision>
  <dcterms:created xsi:type="dcterms:W3CDTF">2023-05-26T11:19:00Z</dcterms:created>
  <dcterms:modified xsi:type="dcterms:W3CDTF">2023-07-21T07:04:00Z</dcterms:modified>
</cp:coreProperties>
</file>