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2D68" w14:textId="5E7C96BE" w:rsidR="00722C9E" w:rsidRPr="00553D9B" w:rsidRDefault="00553D9B" w:rsidP="00553D9B">
      <w:pPr>
        <w:shd w:val="clear" w:color="auto" w:fill="FFFFFF"/>
        <w:spacing w:after="0" w:line="360" w:lineRule="auto"/>
        <w:jc w:val="center"/>
        <w:rPr>
          <w:rFonts w:eastAsia="Times New Roman" w:cstheme="minorHAnsi"/>
          <w:b/>
          <w:color w:val="000000"/>
        </w:rPr>
      </w:pPr>
      <w:r>
        <w:rPr>
          <w:rFonts w:eastAsia="Times New Roman" w:cstheme="minorHAnsi"/>
          <w:b/>
          <w:color w:val="000000"/>
        </w:rPr>
        <w:t xml:space="preserve">   </w:t>
      </w:r>
    </w:p>
    <w:p w14:paraId="76884D4E" w14:textId="336EE7EB" w:rsidR="00F61D6D" w:rsidRDefault="00823C65" w:rsidP="00823C65">
      <w:pPr>
        <w:shd w:val="clear" w:color="auto" w:fill="FFFFFF"/>
        <w:spacing w:after="0" w:line="360" w:lineRule="auto"/>
        <w:jc w:val="center"/>
        <w:rPr>
          <w:rFonts w:eastAsia="Times New Roman" w:cstheme="minorHAnsi"/>
          <w:b/>
          <w:color w:val="000000"/>
          <w:sz w:val="24"/>
          <w:szCs w:val="24"/>
        </w:rPr>
      </w:pPr>
      <w:r>
        <w:rPr>
          <w:rFonts w:eastAsia="Times New Roman" w:cstheme="minorHAnsi"/>
          <w:b/>
          <w:color w:val="000000"/>
          <w:sz w:val="24"/>
          <w:szCs w:val="24"/>
        </w:rPr>
        <w:t xml:space="preserve">              </w:t>
      </w:r>
      <w:r w:rsidR="006015D6">
        <w:rPr>
          <w:rFonts w:eastAsia="Times New Roman" w:cstheme="minorHAnsi"/>
          <w:b/>
          <w:color w:val="000000"/>
          <w:sz w:val="24"/>
          <w:szCs w:val="24"/>
        </w:rPr>
        <w:t xml:space="preserve">Jupiter Wagons </w:t>
      </w:r>
      <w:r w:rsidR="006015D6" w:rsidRPr="00B46C2D">
        <w:rPr>
          <w:rFonts w:eastAsia="Times New Roman" w:cstheme="minorHAnsi"/>
          <w:bCs/>
          <w:i/>
          <w:iCs/>
          <w:color w:val="000000"/>
          <w:sz w:val="24"/>
          <w:szCs w:val="24"/>
        </w:rPr>
        <w:t>(</w:t>
      </w:r>
      <w:r w:rsidR="00CE3EB5">
        <w:rPr>
          <w:rFonts w:eastAsia="Times New Roman" w:cstheme="minorHAnsi"/>
          <w:bCs/>
          <w:i/>
          <w:iCs/>
          <w:color w:val="000000"/>
          <w:sz w:val="24"/>
          <w:szCs w:val="24"/>
        </w:rPr>
        <w:t>JWL</w:t>
      </w:r>
      <w:r w:rsidR="006015D6" w:rsidRPr="00B46C2D">
        <w:rPr>
          <w:rFonts w:eastAsia="Times New Roman" w:cstheme="minorHAnsi"/>
          <w:bCs/>
          <w:i/>
          <w:iCs/>
          <w:color w:val="000000"/>
          <w:sz w:val="24"/>
          <w:szCs w:val="24"/>
        </w:rPr>
        <w:t>)</w:t>
      </w:r>
      <w:r w:rsidR="006015D6">
        <w:rPr>
          <w:rFonts w:eastAsia="Times New Roman" w:cstheme="minorHAnsi"/>
          <w:b/>
          <w:color w:val="000000"/>
          <w:sz w:val="24"/>
          <w:szCs w:val="24"/>
        </w:rPr>
        <w:t xml:space="preserve"> lists on Bourses!</w:t>
      </w:r>
    </w:p>
    <w:p w14:paraId="13B019C4" w14:textId="5BFC8C27" w:rsidR="006015D6" w:rsidRPr="00E12C3B" w:rsidRDefault="006015D6" w:rsidP="00823C65">
      <w:pPr>
        <w:shd w:val="clear" w:color="auto" w:fill="FFFFFF"/>
        <w:spacing w:after="0" w:line="360" w:lineRule="auto"/>
        <w:jc w:val="center"/>
        <w:rPr>
          <w:rFonts w:eastAsia="Times New Roman" w:cstheme="minorHAnsi"/>
          <w:b/>
          <w:color w:val="000000"/>
        </w:rPr>
      </w:pPr>
      <w:r>
        <w:rPr>
          <w:rFonts w:eastAsia="Times New Roman" w:cstheme="minorHAnsi"/>
          <w:b/>
          <w:color w:val="000000"/>
          <w:sz w:val="24"/>
          <w:szCs w:val="24"/>
        </w:rPr>
        <w:t>Completes NCLT approved reverse merger with CEBBCO</w:t>
      </w:r>
    </w:p>
    <w:p w14:paraId="3A802DA9" w14:textId="4F8A1EB3" w:rsidR="004A0B31" w:rsidRPr="00E12C3B" w:rsidRDefault="00AA1056" w:rsidP="00823C65">
      <w:pPr>
        <w:shd w:val="clear" w:color="auto" w:fill="FFFFFF"/>
        <w:tabs>
          <w:tab w:val="left" w:pos="2400"/>
        </w:tabs>
        <w:spacing w:after="0" w:line="360" w:lineRule="auto"/>
        <w:jc w:val="center"/>
        <w:rPr>
          <w:rFonts w:eastAsia="Times New Roman" w:cstheme="minorHAnsi"/>
          <w:i/>
          <w:color w:val="000000"/>
        </w:rPr>
      </w:pPr>
      <w:r w:rsidRPr="00E12C3B">
        <w:rPr>
          <w:rFonts w:eastAsia="Times New Roman" w:cstheme="minorHAnsi"/>
          <w:i/>
          <w:color w:val="000000"/>
        </w:rPr>
        <w:t xml:space="preserve">Shares of JWL to commence trading on BSE and NSE on </w:t>
      </w:r>
      <w:r w:rsidR="00411033" w:rsidRPr="00411033">
        <w:rPr>
          <w:rFonts w:eastAsia="Times New Roman" w:cstheme="minorHAnsi"/>
          <w:i/>
          <w:color w:val="000000"/>
        </w:rPr>
        <w:t>30</w:t>
      </w:r>
      <w:r w:rsidR="00411033" w:rsidRPr="00411033">
        <w:rPr>
          <w:rFonts w:eastAsia="Times New Roman" w:cstheme="minorHAnsi"/>
          <w:i/>
          <w:color w:val="000000"/>
          <w:vertAlign w:val="superscript"/>
        </w:rPr>
        <w:t>th</w:t>
      </w:r>
      <w:r w:rsidR="00411033" w:rsidRPr="00411033">
        <w:rPr>
          <w:rFonts w:eastAsia="Times New Roman" w:cstheme="minorHAnsi"/>
          <w:i/>
          <w:color w:val="000000"/>
        </w:rPr>
        <w:t xml:space="preserve"> June 2022</w:t>
      </w:r>
    </w:p>
    <w:p w14:paraId="162A03F2" w14:textId="77777777" w:rsidR="003F1A78" w:rsidRPr="00E12C3B" w:rsidRDefault="003F1A78" w:rsidP="00B46C2D">
      <w:pPr>
        <w:shd w:val="clear" w:color="auto" w:fill="FFFFFF"/>
        <w:tabs>
          <w:tab w:val="left" w:pos="2400"/>
        </w:tabs>
        <w:spacing w:after="0" w:line="240" w:lineRule="auto"/>
        <w:jc w:val="center"/>
        <w:rPr>
          <w:rFonts w:eastAsia="Times New Roman" w:cstheme="minorHAnsi"/>
          <w:i/>
          <w:color w:val="000000"/>
        </w:rPr>
      </w:pPr>
    </w:p>
    <w:p w14:paraId="41429D62" w14:textId="7B876FD0" w:rsidR="00AC385C" w:rsidRPr="00E12C3B" w:rsidRDefault="008545E9" w:rsidP="00B46C2D">
      <w:pPr>
        <w:shd w:val="clear" w:color="auto" w:fill="FFFFFF"/>
        <w:spacing w:after="0" w:line="240" w:lineRule="auto"/>
        <w:jc w:val="both"/>
        <w:rPr>
          <w:rFonts w:cstheme="minorHAnsi"/>
        </w:rPr>
      </w:pPr>
      <w:r w:rsidRPr="00E12C3B">
        <w:rPr>
          <w:rFonts w:cstheme="minorHAnsi"/>
          <w:b/>
        </w:rPr>
        <w:t xml:space="preserve">National, </w:t>
      </w:r>
      <w:r w:rsidR="00EB5562">
        <w:rPr>
          <w:rFonts w:cstheme="minorHAnsi"/>
          <w:b/>
        </w:rPr>
        <w:t>30</w:t>
      </w:r>
      <w:r w:rsidRPr="00E12C3B">
        <w:rPr>
          <w:rFonts w:cstheme="minorHAnsi"/>
          <w:b/>
        </w:rPr>
        <w:t xml:space="preserve"> June 2022</w:t>
      </w:r>
      <w:r w:rsidRPr="00E12C3B">
        <w:rPr>
          <w:rFonts w:cstheme="minorHAnsi"/>
        </w:rPr>
        <w:t xml:space="preserve">: </w:t>
      </w:r>
      <w:r w:rsidR="00BD668C" w:rsidRPr="00E12C3B">
        <w:rPr>
          <w:rFonts w:cstheme="minorHAnsi"/>
        </w:rPr>
        <w:t xml:space="preserve">Jupiter Wagons Ltd. </w:t>
      </w:r>
      <w:r w:rsidR="00212E71" w:rsidRPr="00E12C3B">
        <w:rPr>
          <w:rFonts w:cstheme="minorHAnsi"/>
        </w:rPr>
        <w:t>(JWL)</w:t>
      </w:r>
      <w:r w:rsidR="00D347DE" w:rsidRPr="00E12C3B">
        <w:rPr>
          <w:rFonts w:cstheme="minorHAnsi"/>
        </w:rPr>
        <w:t>,</w:t>
      </w:r>
      <w:r w:rsidR="00212E71" w:rsidRPr="00E12C3B">
        <w:rPr>
          <w:rFonts w:cstheme="minorHAnsi"/>
        </w:rPr>
        <w:t xml:space="preserve"> </w:t>
      </w:r>
      <w:r w:rsidR="00BD668C" w:rsidRPr="00E12C3B">
        <w:rPr>
          <w:rFonts w:cstheme="minorHAnsi"/>
        </w:rPr>
        <w:t>a leading company providing complete mobility solutions</w:t>
      </w:r>
      <w:r w:rsidR="003F1A78" w:rsidRPr="00E12C3B">
        <w:rPr>
          <w:rFonts w:cstheme="minorHAnsi"/>
        </w:rPr>
        <w:t>,</w:t>
      </w:r>
      <w:r w:rsidR="00BD668C" w:rsidRPr="00E12C3B">
        <w:rPr>
          <w:rFonts w:cstheme="minorHAnsi"/>
        </w:rPr>
        <w:t xml:space="preserve"> </w:t>
      </w:r>
      <w:r w:rsidR="006015D6">
        <w:rPr>
          <w:rFonts w:cstheme="minorHAnsi"/>
        </w:rPr>
        <w:t xml:space="preserve">who </w:t>
      </w:r>
      <w:r w:rsidR="004F1452" w:rsidRPr="00E12C3B">
        <w:rPr>
          <w:rFonts w:cstheme="minorHAnsi"/>
        </w:rPr>
        <w:t>ha</w:t>
      </w:r>
      <w:r w:rsidR="006015D6">
        <w:rPr>
          <w:rFonts w:cstheme="minorHAnsi"/>
        </w:rPr>
        <w:t>d</w:t>
      </w:r>
      <w:r w:rsidR="004F1452" w:rsidRPr="00E12C3B">
        <w:rPr>
          <w:rFonts w:cstheme="minorHAnsi"/>
        </w:rPr>
        <w:t xml:space="preserve"> announced </w:t>
      </w:r>
      <w:r w:rsidR="006015D6">
        <w:rPr>
          <w:rFonts w:cstheme="minorHAnsi"/>
        </w:rPr>
        <w:t xml:space="preserve">the </w:t>
      </w:r>
      <w:r w:rsidR="004F1452" w:rsidRPr="00E12C3B">
        <w:rPr>
          <w:rFonts w:cstheme="minorHAnsi"/>
        </w:rPr>
        <w:t xml:space="preserve">reverse merger with CEBBCO (Commercial Engineers &amp; Body Builders Company Ltd.), </w:t>
      </w:r>
      <w:r w:rsidR="006015D6">
        <w:rPr>
          <w:rFonts w:cstheme="minorHAnsi"/>
        </w:rPr>
        <w:t>through the acquisition the company today completed its listing on the bourses. Erstwhile CEBBCO</w:t>
      </w:r>
      <w:r w:rsidR="00325135">
        <w:rPr>
          <w:rFonts w:cstheme="minorHAnsi"/>
        </w:rPr>
        <w:t xml:space="preserve"> </w:t>
      </w:r>
      <w:r w:rsidR="004F1452" w:rsidRPr="00E12C3B">
        <w:rPr>
          <w:rFonts w:cstheme="minorHAnsi"/>
        </w:rPr>
        <w:t xml:space="preserve">a prominent manufacturer of </w:t>
      </w:r>
      <w:r w:rsidR="00085BF6" w:rsidRPr="00E12C3B">
        <w:rPr>
          <w:rFonts w:cstheme="minorHAnsi"/>
        </w:rPr>
        <w:t>t</w:t>
      </w:r>
      <w:r w:rsidR="004F1452" w:rsidRPr="00E12C3B">
        <w:rPr>
          <w:rFonts w:cstheme="minorHAnsi"/>
        </w:rPr>
        <w:t xml:space="preserve">ipplers, </w:t>
      </w:r>
      <w:r w:rsidR="00085BF6" w:rsidRPr="00E12C3B">
        <w:rPr>
          <w:rFonts w:cstheme="minorHAnsi"/>
        </w:rPr>
        <w:t>t</w:t>
      </w:r>
      <w:r w:rsidR="004F1452" w:rsidRPr="00E12C3B">
        <w:rPr>
          <w:rFonts w:cstheme="minorHAnsi"/>
        </w:rPr>
        <w:t xml:space="preserve">railers, and </w:t>
      </w:r>
      <w:r w:rsidR="00085BF6" w:rsidRPr="00E12C3B">
        <w:rPr>
          <w:rFonts w:cstheme="minorHAnsi"/>
        </w:rPr>
        <w:t>s</w:t>
      </w:r>
      <w:r w:rsidR="004F1452" w:rsidRPr="00E12C3B">
        <w:rPr>
          <w:rFonts w:cstheme="minorHAnsi"/>
        </w:rPr>
        <w:t xml:space="preserve">pecialized </w:t>
      </w:r>
      <w:r w:rsidR="00CF4474">
        <w:rPr>
          <w:rFonts w:cstheme="minorHAnsi"/>
        </w:rPr>
        <w:t>defense</w:t>
      </w:r>
      <w:r w:rsidR="00CF4474" w:rsidRPr="00E12C3B">
        <w:rPr>
          <w:rFonts w:cstheme="minorHAnsi"/>
        </w:rPr>
        <w:t xml:space="preserve"> </w:t>
      </w:r>
      <w:r w:rsidR="00085BF6" w:rsidRPr="00E12C3B">
        <w:rPr>
          <w:rFonts w:cstheme="minorHAnsi"/>
        </w:rPr>
        <w:t>v</w:t>
      </w:r>
      <w:r w:rsidR="004F1452" w:rsidRPr="00E12C3B">
        <w:rPr>
          <w:rFonts w:cstheme="minorHAnsi"/>
        </w:rPr>
        <w:t>ehicles in the country</w:t>
      </w:r>
      <w:r w:rsidR="006015D6">
        <w:rPr>
          <w:rFonts w:cstheme="minorHAnsi"/>
        </w:rPr>
        <w:t xml:space="preserve"> was acquired by JWL in a buyout (of its </w:t>
      </w:r>
      <w:r w:rsidR="00233D01">
        <w:rPr>
          <w:rFonts w:cstheme="minorHAnsi"/>
        </w:rPr>
        <w:t>organization</w:t>
      </w:r>
      <w:r w:rsidR="006015D6">
        <w:rPr>
          <w:rFonts w:cstheme="minorHAnsi"/>
        </w:rPr>
        <w:t>)</w:t>
      </w:r>
      <w:r w:rsidR="004F1452" w:rsidRPr="00E12C3B">
        <w:rPr>
          <w:rFonts w:cstheme="minorHAnsi"/>
        </w:rPr>
        <w:t xml:space="preserve">. </w:t>
      </w:r>
      <w:r w:rsidR="00365910" w:rsidRPr="00E12C3B">
        <w:rPr>
          <w:rFonts w:cstheme="minorHAnsi"/>
        </w:rPr>
        <w:t>The equity shares of the</w:t>
      </w:r>
      <w:r w:rsidR="007F1FBE" w:rsidRPr="00E12C3B">
        <w:rPr>
          <w:rFonts w:cstheme="minorHAnsi"/>
        </w:rPr>
        <w:t xml:space="preserve"> </w:t>
      </w:r>
      <w:r w:rsidR="00365910" w:rsidRPr="00E12C3B">
        <w:rPr>
          <w:rFonts w:cstheme="minorHAnsi"/>
        </w:rPr>
        <w:t xml:space="preserve">company </w:t>
      </w:r>
      <w:proofErr w:type="gramStart"/>
      <w:r w:rsidR="00413413">
        <w:rPr>
          <w:rFonts w:cstheme="minorHAnsi"/>
        </w:rPr>
        <w:t>has</w:t>
      </w:r>
      <w:proofErr w:type="gramEnd"/>
      <w:r w:rsidR="006015D6">
        <w:rPr>
          <w:rFonts w:cstheme="minorHAnsi"/>
        </w:rPr>
        <w:t xml:space="preserve"> </w:t>
      </w:r>
      <w:r w:rsidR="00D962A9" w:rsidRPr="00E12C3B">
        <w:rPr>
          <w:rFonts w:cstheme="minorHAnsi"/>
        </w:rPr>
        <w:t>commence</w:t>
      </w:r>
      <w:r w:rsidR="002F21B0">
        <w:rPr>
          <w:rFonts w:cstheme="minorHAnsi"/>
        </w:rPr>
        <w:t>d</w:t>
      </w:r>
      <w:r w:rsidR="00D962A9" w:rsidRPr="00E12C3B">
        <w:rPr>
          <w:rFonts w:cstheme="minorHAnsi"/>
        </w:rPr>
        <w:t xml:space="preserve"> trading on the </w:t>
      </w:r>
      <w:r w:rsidR="00365910" w:rsidRPr="00E12C3B">
        <w:rPr>
          <w:rFonts w:cstheme="minorHAnsi"/>
        </w:rPr>
        <w:t xml:space="preserve">BSE and the NSE </w:t>
      </w:r>
      <w:r w:rsidR="00D962A9" w:rsidRPr="00E12C3B">
        <w:rPr>
          <w:rFonts w:cstheme="minorHAnsi"/>
        </w:rPr>
        <w:t xml:space="preserve">under the new ticker symbol </w:t>
      </w:r>
      <w:r w:rsidR="002C3AC0">
        <w:rPr>
          <w:rFonts w:cstheme="minorHAnsi"/>
        </w:rPr>
        <w:t>‘</w:t>
      </w:r>
      <w:r w:rsidR="002C3AC0" w:rsidRPr="008B4A3B">
        <w:t>JWL</w:t>
      </w:r>
      <w:r w:rsidR="003F1A78" w:rsidRPr="00E12C3B">
        <w:rPr>
          <w:rFonts w:cstheme="minorHAnsi"/>
        </w:rPr>
        <w:t>.</w:t>
      </w:r>
      <w:r w:rsidR="00AC385C" w:rsidRPr="00E12C3B">
        <w:rPr>
          <w:rFonts w:cstheme="minorHAnsi"/>
        </w:rPr>
        <w:t xml:space="preserve"> The business will have </w:t>
      </w:r>
      <w:r w:rsidR="002C3AC0" w:rsidRPr="008B4A3B">
        <w:t>38,74,47,419</w:t>
      </w:r>
      <w:r w:rsidR="000C2ABC" w:rsidRPr="00E12C3B">
        <w:rPr>
          <w:rFonts w:cstheme="minorHAnsi"/>
        </w:rPr>
        <w:t xml:space="preserve"> </w:t>
      </w:r>
      <w:r w:rsidR="00AC385C" w:rsidRPr="00E12C3B">
        <w:rPr>
          <w:rFonts w:cstheme="minorHAnsi"/>
        </w:rPr>
        <w:t>shares at the exchange under the provisions of the amended merger agreement.</w:t>
      </w:r>
    </w:p>
    <w:p w14:paraId="4FC918E5" w14:textId="2B0670D6" w:rsidR="00365910" w:rsidRPr="00E12C3B" w:rsidRDefault="00C369BD" w:rsidP="00B46C2D">
      <w:pPr>
        <w:shd w:val="clear" w:color="auto" w:fill="FFFFFF"/>
        <w:spacing w:after="0" w:line="240" w:lineRule="auto"/>
        <w:jc w:val="both"/>
        <w:rPr>
          <w:rFonts w:cstheme="minorHAnsi"/>
        </w:rPr>
      </w:pPr>
      <w:r w:rsidRPr="00E12C3B">
        <w:rPr>
          <w:rFonts w:cstheme="minorHAnsi"/>
        </w:rPr>
        <w:t xml:space="preserve"> </w:t>
      </w:r>
    </w:p>
    <w:p w14:paraId="70F8B9D8" w14:textId="0D15D456" w:rsidR="00342125" w:rsidRDefault="006015D6" w:rsidP="001A2E3E">
      <w:pPr>
        <w:spacing w:after="0" w:line="240" w:lineRule="auto"/>
        <w:jc w:val="both"/>
        <w:rPr>
          <w:rFonts w:cstheme="minorHAnsi"/>
        </w:rPr>
      </w:pPr>
      <w:r w:rsidRPr="00E12C3B">
        <w:rPr>
          <w:rFonts w:cstheme="minorHAnsi"/>
        </w:rPr>
        <w:t>The consolidation will result in significant synergies between business operations, allowing for more efficient cash management and unrestricted access to cash flow to be deployed more efficiently to fund growth opportunities, thereby improving stakeholders' value. It will produce long-term benefits that will boost shareholder value. Additionally, the combined business's improved net worth and backward integration of the operation, including lower cost of capital, cost savings due to focused operational efforts, rationalization, standardization, simplification of business processes, productivity gains, procurement efficiencies, and distribution logistics</w:t>
      </w:r>
      <w:r w:rsidR="00316972">
        <w:rPr>
          <w:rFonts w:cstheme="minorHAnsi"/>
        </w:rPr>
        <w:t xml:space="preserve">. </w:t>
      </w:r>
      <w:r w:rsidR="00342125">
        <w:rPr>
          <w:rFonts w:cstheme="minorHAnsi"/>
        </w:rPr>
        <w:t xml:space="preserve">The group revenue of </w:t>
      </w:r>
      <w:r w:rsidR="001F7857" w:rsidRPr="001F7857">
        <w:rPr>
          <w:rFonts w:cstheme="minorHAnsi"/>
        </w:rPr>
        <w:t>JWL</w:t>
      </w:r>
      <w:r w:rsidR="00342125">
        <w:rPr>
          <w:rFonts w:cstheme="minorHAnsi"/>
        </w:rPr>
        <w:t xml:space="preserve"> currently stands at</w:t>
      </w:r>
      <w:r w:rsidR="00F668E4">
        <w:rPr>
          <w:rFonts w:cstheme="minorHAnsi"/>
        </w:rPr>
        <w:t xml:space="preserve"> Rs. 1</w:t>
      </w:r>
      <w:r w:rsidR="00027C6C">
        <w:rPr>
          <w:rFonts w:cstheme="minorHAnsi"/>
        </w:rPr>
        <w:t>,</w:t>
      </w:r>
      <w:r w:rsidR="00F668E4">
        <w:rPr>
          <w:rFonts w:cstheme="minorHAnsi"/>
        </w:rPr>
        <w:t>178.35</w:t>
      </w:r>
      <w:r w:rsidR="00027C6C">
        <w:rPr>
          <w:rFonts w:cstheme="minorHAnsi"/>
        </w:rPr>
        <w:t xml:space="preserve"> crores</w:t>
      </w:r>
      <w:r w:rsidR="001A2E3E">
        <w:rPr>
          <w:rFonts w:cstheme="minorHAnsi"/>
        </w:rPr>
        <w:t xml:space="preserve">. </w:t>
      </w:r>
      <w:r w:rsidR="00411033" w:rsidRPr="00411033">
        <w:rPr>
          <w:rFonts w:cstheme="minorHAnsi"/>
        </w:rPr>
        <w:t xml:space="preserve">Jupiter Group has signed up MOU with CAF, Spain for </w:t>
      </w:r>
      <w:r w:rsidR="00B86A07">
        <w:rPr>
          <w:rFonts w:cstheme="minorHAnsi"/>
        </w:rPr>
        <w:t xml:space="preserve">the </w:t>
      </w:r>
      <w:r w:rsidR="00411033" w:rsidRPr="00411033">
        <w:rPr>
          <w:rFonts w:cstheme="minorHAnsi"/>
        </w:rPr>
        <w:t>manufacturing and supply of Metro coaches and similar Urban Rapid Mass Transit Systems</w:t>
      </w:r>
      <w:r w:rsidR="00411033">
        <w:rPr>
          <w:rFonts w:cstheme="minorHAnsi"/>
        </w:rPr>
        <w:t xml:space="preserve"> </w:t>
      </w:r>
      <w:r w:rsidR="00411033" w:rsidRPr="00411033">
        <w:rPr>
          <w:rFonts w:cstheme="minorHAnsi"/>
        </w:rPr>
        <w:t>along with Main Line High Speed Trains through a Joint Venture Company in India</w:t>
      </w:r>
    </w:p>
    <w:p w14:paraId="0D167A2B" w14:textId="30027C1B" w:rsidR="00D01618" w:rsidRPr="00E12C3B" w:rsidRDefault="00D01618" w:rsidP="00B46C2D">
      <w:pPr>
        <w:spacing w:after="0" w:line="240" w:lineRule="auto"/>
        <w:jc w:val="both"/>
        <w:rPr>
          <w:rFonts w:cstheme="minorHAnsi"/>
        </w:rPr>
      </w:pPr>
    </w:p>
    <w:p w14:paraId="2E25BB08" w14:textId="1490E2E9" w:rsidR="003F1A78" w:rsidRDefault="00722C9E" w:rsidP="00B46C2D">
      <w:pPr>
        <w:spacing w:after="0" w:line="240" w:lineRule="auto"/>
        <w:jc w:val="both"/>
        <w:rPr>
          <w:rFonts w:cstheme="minorHAnsi"/>
          <w:bCs/>
          <w:i/>
        </w:rPr>
      </w:pPr>
      <w:r w:rsidRPr="00722C9E">
        <w:rPr>
          <w:rFonts w:cstheme="minorHAnsi"/>
          <w:b/>
          <w:i/>
        </w:rPr>
        <w:t xml:space="preserve">Vivek Lohia, </w:t>
      </w:r>
      <w:r w:rsidR="00B86A07">
        <w:rPr>
          <w:rFonts w:cstheme="minorHAnsi"/>
          <w:b/>
          <w:i/>
        </w:rPr>
        <w:t xml:space="preserve">Managing </w:t>
      </w:r>
      <w:r w:rsidRPr="00722C9E">
        <w:rPr>
          <w:rFonts w:cstheme="minorHAnsi"/>
          <w:b/>
          <w:i/>
        </w:rPr>
        <w:t>Director, Jupiter Wagons Ltd</w:t>
      </w:r>
      <w:r w:rsidRPr="00553D9B">
        <w:rPr>
          <w:rFonts w:cstheme="minorHAnsi"/>
          <w:bCs/>
          <w:i/>
        </w:rPr>
        <w:t>. said, “</w:t>
      </w:r>
      <w:r w:rsidR="00265954" w:rsidRPr="00553D9B">
        <w:rPr>
          <w:rFonts w:cstheme="minorHAnsi"/>
          <w:bCs/>
          <w:i/>
        </w:rPr>
        <w:t>As a result of the merger, JWL will be able to use its financial strength to undertake a growth phase that will include upgrading operations to meet current industry demand, expanding into new product development, and market sector consolidation</w:t>
      </w:r>
      <w:r w:rsidR="00CE221D" w:rsidRPr="00553D9B">
        <w:rPr>
          <w:rFonts w:cstheme="minorHAnsi"/>
          <w:bCs/>
          <w:i/>
        </w:rPr>
        <w:t>.</w:t>
      </w:r>
      <w:r w:rsidR="0093500F" w:rsidRPr="00553D9B">
        <w:rPr>
          <w:rFonts w:cstheme="minorHAnsi"/>
          <w:bCs/>
          <w:i/>
        </w:rPr>
        <w:t xml:space="preserve"> It will also contribute to the formation of a powerful </w:t>
      </w:r>
      <w:r w:rsidR="00EE06DA" w:rsidRPr="00553D9B">
        <w:rPr>
          <w:rFonts w:cstheme="minorHAnsi"/>
          <w:bCs/>
          <w:i/>
        </w:rPr>
        <w:t>organization</w:t>
      </w:r>
      <w:r w:rsidR="0093500F" w:rsidRPr="00553D9B">
        <w:rPr>
          <w:rFonts w:cstheme="minorHAnsi"/>
          <w:bCs/>
          <w:i/>
        </w:rPr>
        <w:t xml:space="preserve"> with more capital and assets</w:t>
      </w:r>
      <w:r w:rsidR="00442629" w:rsidRPr="00553D9B">
        <w:rPr>
          <w:rFonts w:cstheme="minorHAnsi"/>
          <w:bCs/>
          <w:i/>
        </w:rPr>
        <w:t>.</w:t>
      </w:r>
      <w:r w:rsidR="0093500F" w:rsidRPr="00553D9B">
        <w:rPr>
          <w:rFonts w:cstheme="minorHAnsi"/>
          <w:bCs/>
          <w:i/>
        </w:rPr>
        <w:t xml:space="preserve"> </w:t>
      </w:r>
      <w:r w:rsidR="00E12C3B" w:rsidRPr="00553D9B">
        <w:rPr>
          <w:rFonts w:cstheme="minorHAnsi"/>
          <w:bCs/>
          <w:i/>
        </w:rPr>
        <w:t>We believe that the merger</w:t>
      </w:r>
      <w:r w:rsidR="00442629" w:rsidRPr="00553D9B">
        <w:rPr>
          <w:rFonts w:cstheme="minorHAnsi"/>
          <w:bCs/>
          <w:i/>
        </w:rPr>
        <w:t xml:space="preserve"> signifies a transformative event for Jupiter Wagons Group</w:t>
      </w:r>
      <w:r w:rsidR="0093500F" w:rsidRPr="00553D9B">
        <w:rPr>
          <w:rFonts w:cstheme="minorHAnsi"/>
          <w:bCs/>
          <w:i/>
        </w:rPr>
        <w:t xml:space="preserve"> allowing us to reach the next level of</w:t>
      </w:r>
      <w:r w:rsidR="00E330C8" w:rsidRPr="00553D9B">
        <w:rPr>
          <w:rFonts w:cstheme="minorHAnsi"/>
          <w:bCs/>
          <w:i/>
          <w:color w:val="000000" w:themeColor="text1"/>
        </w:rPr>
        <w:t xml:space="preserve"> </w:t>
      </w:r>
      <w:r w:rsidR="0093500F" w:rsidRPr="00553D9B">
        <w:rPr>
          <w:rFonts w:cstheme="minorHAnsi"/>
          <w:bCs/>
          <w:i/>
        </w:rPr>
        <w:t>growth while also improving our technology and providing the greatest mobility solutions in the country.</w:t>
      </w:r>
      <w:r w:rsidR="00442629" w:rsidRPr="00553D9B">
        <w:rPr>
          <w:rFonts w:cstheme="minorHAnsi"/>
          <w:bCs/>
          <w:i/>
        </w:rPr>
        <w:t xml:space="preserve"> As a result of this reverse merger, we are foreseeing many milestone achievements in the future</w:t>
      </w:r>
      <w:r w:rsidRPr="00553D9B">
        <w:rPr>
          <w:rFonts w:cstheme="minorHAnsi"/>
          <w:bCs/>
          <w:i/>
        </w:rPr>
        <w:t>.”</w:t>
      </w:r>
      <w:r w:rsidR="00442629" w:rsidRPr="00553D9B" w:rsidDel="00442629">
        <w:rPr>
          <w:rFonts w:cstheme="minorHAnsi"/>
          <w:bCs/>
          <w:i/>
        </w:rPr>
        <w:t xml:space="preserve"> </w:t>
      </w:r>
    </w:p>
    <w:p w14:paraId="77510D0D" w14:textId="7B6EABFF" w:rsidR="004D3D58" w:rsidRDefault="004D3D58" w:rsidP="00B46C2D">
      <w:pPr>
        <w:spacing w:after="0" w:line="240" w:lineRule="auto"/>
        <w:jc w:val="both"/>
        <w:rPr>
          <w:rFonts w:cstheme="minorHAnsi"/>
          <w:bCs/>
          <w:i/>
        </w:rPr>
      </w:pPr>
    </w:p>
    <w:p w14:paraId="3CDBBE86" w14:textId="66706B2D" w:rsidR="004D3D58" w:rsidRDefault="000162AE" w:rsidP="00B46C2D">
      <w:pPr>
        <w:spacing w:after="0" w:line="240" w:lineRule="auto"/>
        <w:jc w:val="both"/>
        <w:rPr>
          <w:rFonts w:cstheme="minorHAnsi"/>
          <w:bCs/>
          <w:iCs/>
        </w:rPr>
      </w:pPr>
      <w:r>
        <w:rPr>
          <w:rFonts w:cstheme="minorHAnsi"/>
          <w:bCs/>
          <w:iCs/>
        </w:rPr>
        <w:t xml:space="preserve">JWL recently entered the electric mobility market with the launch of ‘Jupiter Electric Mobility’ (JEM) focusing on commercial EV vehicles. The company has formed a joint venture with EA </w:t>
      </w:r>
      <w:proofErr w:type="spellStart"/>
      <w:r>
        <w:rPr>
          <w:rFonts w:cstheme="minorHAnsi"/>
          <w:bCs/>
          <w:iCs/>
        </w:rPr>
        <w:t>GreenPower</w:t>
      </w:r>
      <w:proofErr w:type="spellEnd"/>
      <w:r>
        <w:rPr>
          <w:rFonts w:cstheme="minorHAnsi"/>
          <w:bCs/>
          <w:iCs/>
        </w:rPr>
        <w:t xml:space="preserve"> Private Limited </w:t>
      </w:r>
      <w:r w:rsidRPr="000162AE">
        <w:rPr>
          <w:rFonts w:cstheme="minorHAnsi"/>
          <w:bCs/>
          <w:iCs/>
        </w:rPr>
        <w:t xml:space="preserve">a wholly-owned subsidiary of </w:t>
      </w:r>
      <w:proofErr w:type="spellStart"/>
      <w:r w:rsidRPr="000162AE">
        <w:rPr>
          <w:rFonts w:cstheme="minorHAnsi"/>
          <w:bCs/>
          <w:iCs/>
        </w:rPr>
        <w:t>GreenPower</w:t>
      </w:r>
      <w:proofErr w:type="spellEnd"/>
      <w:r w:rsidRPr="000162AE">
        <w:rPr>
          <w:rFonts w:cstheme="minorHAnsi"/>
          <w:bCs/>
          <w:iCs/>
        </w:rPr>
        <w:t xml:space="preserve"> Motor Company Inc.(“</w:t>
      </w:r>
      <w:proofErr w:type="spellStart"/>
      <w:r w:rsidRPr="000162AE">
        <w:rPr>
          <w:rFonts w:cstheme="minorHAnsi"/>
          <w:bCs/>
          <w:iCs/>
        </w:rPr>
        <w:t>GreenPower</w:t>
      </w:r>
      <w:proofErr w:type="spellEnd"/>
      <w:r w:rsidRPr="000162AE">
        <w:rPr>
          <w:rFonts w:cstheme="minorHAnsi"/>
          <w:bCs/>
          <w:iCs/>
        </w:rPr>
        <w:t>”).</w:t>
      </w:r>
      <w:r>
        <w:rPr>
          <w:rFonts w:cstheme="minorHAnsi"/>
          <w:bCs/>
          <w:iCs/>
        </w:rPr>
        <w:t xml:space="preserve"> With the JV with </w:t>
      </w:r>
      <w:proofErr w:type="spellStart"/>
      <w:r>
        <w:rPr>
          <w:rFonts w:cstheme="minorHAnsi"/>
          <w:bCs/>
          <w:iCs/>
        </w:rPr>
        <w:t>GreenPower</w:t>
      </w:r>
      <w:proofErr w:type="spellEnd"/>
      <w:r>
        <w:rPr>
          <w:rFonts w:cstheme="minorHAnsi"/>
          <w:bCs/>
          <w:iCs/>
        </w:rPr>
        <w:t>, JWL seeks to align the technology assets of both the organizations by generating safety and sustainability in the EV market.</w:t>
      </w:r>
    </w:p>
    <w:p w14:paraId="01CC7924" w14:textId="368475FE" w:rsidR="00CF4474" w:rsidRDefault="00CF4474" w:rsidP="00B46C2D">
      <w:pPr>
        <w:spacing w:after="0" w:line="240" w:lineRule="auto"/>
        <w:jc w:val="both"/>
        <w:rPr>
          <w:rFonts w:cstheme="minorHAnsi"/>
          <w:bCs/>
          <w:iCs/>
        </w:rPr>
      </w:pPr>
    </w:p>
    <w:p w14:paraId="12AF546A" w14:textId="565AB508" w:rsidR="00CF4474" w:rsidRDefault="00CF4474" w:rsidP="00B46C2D">
      <w:pPr>
        <w:spacing w:after="0" w:line="240" w:lineRule="auto"/>
        <w:jc w:val="both"/>
        <w:rPr>
          <w:rFonts w:cstheme="minorHAnsi"/>
          <w:bCs/>
          <w:iCs/>
        </w:rPr>
      </w:pPr>
      <w:r>
        <w:rPr>
          <w:rFonts w:cstheme="minorHAnsi"/>
          <w:bCs/>
          <w:iCs/>
        </w:rPr>
        <w:t xml:space="preserve">JWL’s expansive products span across </w:t>
      </w:r>
      <w:r w:rsidRPr="00411033">
        <w:rPr>
          <w:rFonts w:cstheme="minorHAnsi"/>
          <w:bCs/>
          <w:iCs/>
        </w:rPr>
        <w:t>Wagons, Coupler, Draft Gear, Bogie, CMS Crossings, Passenger Coach (LHB), Metro Coach, and Loco</w:t>
      </w:r>
      <w:r>
        <w:rPr>
          <w:rFonts w:cstheme="minorHAnsi"/>
          <w:bCs/>
          <w:iCs/>
        </w:rPr>
        <w:t xml:space="preserve">. Their clientele includes the Ministry of Defense, Indian Railways, TATA Motors, JSW, Adani, Ultratech, Reliance Industries Ltd, Ashok Leyland, DP World, </w:t>
      </w:r>
      <w:proofErr w:type="spellStart"/>
      <w:r>
        <w:rPr>
          <w:rFonts w:cstheme="minorHAnsi"/>
          <w:bCs/>
          <w:iCs/>
        </w:rPr>
        <w:t>Konioke</w:t>
      </w:r>
      <w:proofErr w:type="spellEnd"/>
      <w:r>
        <w:rPr>
          <w:rFonts w:cstheme="minorHAnsi"/>
          <w:bCs/>
          <w:iCs/>
        </w:rPr>
        <w:t xml:space="preserve"> Group, Eicher, L&amp;T, GATX, AMW, Kalburgi Cement, </w:t>
      </w:r>
      <w:proofErr w:type="spellStart"/>
      <w:r>
        <w:rPr>
          <w:rFonts w:cstheme="minorHAnsi"/>
          <w:bCs/>
          <w:iCs/>
        </w:rPr>
        <w:t>Unitrac</w:t>
      </w:r>
      <w:proofErr w:type="spellEnd"/>
      <w:r>
        <w:rPr>
          <w:rFonts w:cstheme="minorHAnsi"/>
          <w:bCs/>
          <w:iCs/>
        </w:rPr>
        <w:t>, Wabtec and more.</w:t>
      </w:r>
    </w:p>
    <w:p w14:paraId="1D8B3129" w14:textId="0A1040D9" w:rsidR="000162AE" w:rsidRDefault="000162AE" w:rsidP="00B46C2D">
      <w:pPr>
        <w:spacing w:after="0" w:line="240" w:lineRule="auto"/>
        <w:jc w:val="both"/>
        <w:rPr>
          <w:rFonts w:cstheme="minorHAnsi"/>
          <w:bCs/>
          <w:iCs/>
        </w:rPr>
      </w:pPr>
    </w:p>
    <w:p w14:paraId="2C9489D8" w14:textId="77777777" w:rsidR="000162AE" w:rsidRDefault="000162AE" w:rsidP="00B46C2D">
      <w:pPr>
        <w:spacing w:after="0" w:line="240" w:lineRule="auto"/>
        <w:jc w:val="both"/>
        <w:rPr>
          <w:rFonts w:cstheme="minorHAnsi"/>
          <w:bCs/>
          <w:iCs/>
        </w:rPr>
      </w:pPr>
    </w:p>
    <w:p w14:paraId="6D617049" w14:textId="6CC014DF" w:rsidR="000162AE" w:rsidRDefault="000162AE" w:rsidP="00B46C2D">
      <w:pPr>
        <w:spacing w:after="0" w:line="240" w:lineRule="auto"/>
        <w:jc w:val="both"/>
        <w:rPr>
          <w:rFonts w:cstheme="minorHAnsi"/>
          <w:bCs/>
          <w:iCs/>
        </w:rPr>
      </w:pPr>
    </w:p>
    <w:p w14:paraId="1FEDB164" w14:textId="77777777" w:rsidR="000162AE" w:rsidRPr="00411033" w:rsidRDefault="000162AE" w:rsidP="00B46C2D">
      <w:pPr>
        <w:spacing w:after="0" w:line="240" w:lineRule="auto"/>
        <w:jc w:val="both"/>
        <w:rPr>
          <w:rFonts w:cstheme="minorHAnsi"/>
          <w:bCs/>
          <w:iCs/>
        </w:rPr>
      </w:pPr>
    </w:p>
    <w:p w14:paraId="6A023ECF" w14:textId="20085AAE" w:rsidR="00920DFD" w:rsidRPr="00E12C3B" w:rsidRDefault="00920DFD" w:rsidP="004D4D47">
      <w:pPr>
        <w:pStyle w:val="NormalWeb"/>
        <w:spacing w:before="0" w:beforeAutospacing="0" w:after="0" w:afterAutospacing="0"/>
        <w:rPr>
          <w:rFonts w:asciiTheme="minorHAnsi" w:hAnsiTheme="minorHAnsi" w:cstheme="minorHAnsi"/>
          <w:b/>
          <w:bCs/>
          <w:color w:val="000000"/>
          <w:sz w:val="20"/>
          <w:szCs w:val="20"/>
        </w:rPr>
      </w:pPr>
      <w:r w:rsidRPr="00E12C3B">
        <w:rPr>
          <w:rFonts w:asciiTheme="minorHAnsi" w:hAnsiTheme="minorHAnsi" w:cstheme="minorHAnsi"/>
          <w:b/>
          <w:bCs/>
          <w:color w:val="000000"/>
          <w:sz w:val="20"/>
          <w:szCs w:val="20"/>
        </w:rPr>
        <w:t>About: Jupiter Wagons Group</w:t>
      </w:r>
    </w:p>
    <w:p w14:paraId="733080E9" w14:textId="1D628CA5" w:rsidR="00920DFD" w:rsidRPr="00E12C3B" w:rsidRDefault="00920DFD" w:rsidP="004D4D47">
      <w:pPr>
        <w:shd w:val="clear" w:color="auto" w:fill="FFFFFF"/>
        <w:spacing w:after="0" w:line="240" w:lineRule="auto"/>
        <w:jc w:val="both"/>
        <w:rPr>
          <w:rFonts w:cstheme="minorHAnsi"/>
          <w:sz w:val="20"/>
          <w:szCs w:val="20"/>
        </w:rPr>
      </w:pPr>
      <w:r w:rsidRPr="00E12C3B">
        <w:rPr>
          <w:rFonts w:cstheme="minorHAnsi"/>
          <w:sz w:val="20"/>
          <w:szCs w:val="20"/>
        </w:rPr>
        <w:t xml:space="preserve">Jupiter Wagons Group is a leading company providing complete mobility solutions with a rich legacy of over four decades. Over the years, they have emerged as a one-stop solutions provider within the sector </w:t>
      </w:r>
      <w:r w:rsidR="00861648" w:rsidRPr="00E12C3B">
        <w:rPr>
          <w:rFonts w:cstheme="minorHAnsi"/>
          <w:sz w:val="20"/>
          <w:szCs w:val="20"/>
        </w:rPr>
        <w:t xml:space="preserve">due </w:t>
      </w:r>
      <w:r w:rsidRPr="00E12C3B">
        <w:rPr>
          <w:rFonts w:cstheme="minorHAnsi"/>
          <w:sz w:val="20"/>
          <w:szCs w:val="20"/>
        </w:rPr>
        <w:t>to their high</w:t>
      </w:r>
      <w:r w:rsidR="00861648" w:rsidRPr="00E12C3B">
        <w:rPr>
          <w:rFonts w:cstheme="minorHAnsi"/>
          <w:sz w:val="20"/>
          <w:szCs w:val="20"/>
        </w:rPr>
        <w:t>-</w:t>
      </w:r>
      <w:r w:rsidRPr="00E12C3B">
        <w:rPr>
          <w:rFonts w:cstheme="minorHAnsi"/>
          <w:sz w:val="20"/>
          <w:szCs w:val="20"/>
        </w:rPr>
        <w:t>quality</w:t>
      </w:r>
      <w:r w:rsidR="00861648" w:rsidRPr="00E12C3B">
        <w:rPr>
          <w:rFonts w:cstheme="minorHAnsi"/>
          <w:sz w:val="20"/>
          <w:szCs w:val="20"/>
        </w:rPr>
        <w:t xml:space="preserve"> standards</w:t>
      </w:r>
      <w:r w:rsidRPr="00E12C3B">
        <w:rPr>
          <w:rFonts w:cstheme="minorHAnsi"/>
          <w:sz w:val="20"/>
          <w:szCs w:val="20"/>
        </w:rPr>
        <w:t xml:space="preserve">. Moreover, </w:t>
      </w:r>
      <w:r w:rsidR="00861648" w:rsidRPr="00E12C3B">
        <w:rPr>
          <w:rFonts w:cstheme="minorHAnsi"/>
          <w:sz w:val="20"/>
          <w:szCs w:val="20"/>
        </w:rPr>
        <w:t xml:space="preserve">its </w:t>
      </w:r>
      <w:r w:rsidRPr="00E12C3B">
        <w:rPr>
          <w:rFonts w:cstheme="minorHAnsi"/>
          <w:sz w:val="20"/>
          <w:szCs w:val="20"/>
        </w:rPr>
        <w:t xml:space="preserve">robust technology foundation reinforces </w:t>
      </w:r>
      <w:r w:rsidR="00861648" w:rsidRPr="00E12C3B">
        <w:rPr>
          <w:rFonts w:cstheme="minorHAnsi"/>
          <w:sz w:val="20"/>
          <w:szCs w:val="20"/>
        </w:rPr>
        <w:t xml:space="preserve">its </w:t>
      </w:r>
      <w:r w:rsidRPr="00E12C3B">
        <w:rPr>
          <w:rFonts w:cstheme="minorHAnsi"/>
          <w:sz w:val="20"/>
          <w:szCs w:val="20"/>
        </w:rPr>
        <w:t xml:space="preserve">status as one of the </w:t>
      </w:r>
      <w:r w:rsidR="00861648" w:rsidRPr="00E12C3B">
        <w:rPr>
          <w:rFonts w:cstheme="minorHAnsi"/>
          <w:sz w:val="20"/>
          <w:szCs w:val="20"/>
        </w:rPr>
        <w:t>fastest growing</w:t>
      </w:r>
      <w:r w:rsidRPr="00E12C3B">
        <w:rPr>
          <w:rFonts w:cstheme="minorHAnsi"/>
          <w:sz w:val="20"/>
          <w:szCs w:val="20"/>
        </w:rPr>
        <w:t xml:space="preserve"> within the industry.</w:t>
      </w:r>
      <w:r w:rsidR="00015ECE" w:rsidRPr="00E12C3B">
        <w:rPr>
          <w:rFonts w:cstheme="minorHAnsi"/>
          <w:sz w:val="20"/>
          <w:szCs w:val="20"/>
        </w:rPr>
        <w:t xml:space="preserve"> </w:t>
      </w:r>
      <w:r w:rsidRPr="00E12C3B">
        <w:rPr>
          <w:rFonts w:cstheme="minorHAnsi"/>
          <w:sz w:val="20"/>
          <w:szCs w:val="20"/>
        </w:rPr>
        <w:t xml:space="preserve">The company’s expansive product portfolio spans across Wagons, Coupler, Draft Gear, Bogie, CMS Crossings, Passenger Coach (LHB), Metro Coach, and Loco. The customer profile consists of Indian Railways, American </w:t>
      </w:r>
      <w:r w:rsidR="00861648" w:rsidRPr="00E12C3B">
        <w:rPr>
          <w:rFonts w:cstheme="minorHAnsi"/>
          <w:sz w:val="20"/>
          <w:szCs w:val="20"/>
        </w:rPr>
        <w:t>Railroad</w:t>
      </w:r>
      <w:r w:rsidRPr="00E12C3B">
        <w:rPr>
          <w:rFonts w:cstheme="minorHAnsi"/>
          <w:sz w:val="20"/>
          <w:szCs w:val="20"/>
        </w:rPr>
        <w:t>, Indian Defense and National &amp; Multinational Wagon Leasing Companies, Construction Equipment &amp; Heavy Vehicles Manufacturers, Municipalities &amp; Health-Care Sectors, Energy, Mining &amp; Infrastructure. </w:t>
      </w:r>
    </w:p>
    <w:p w14:paraId="26CE5233" w14:textId="35AABD85" w:rsidR="00920DFD" w:rsidRPr="00E12C3B" w:rsidRDefault="00920DFD" w:rsidP="004D4D47">
      <w:pPr>
        <w:shd w:val="clear" w:color="auto" w:fill="FFFFFF"/>
        <w:spacing w:after="0" w:line="240" w:lineRule="auto"/>
        <w:jc w:val="both"/>
        <w:rPr>
          <w:rFonts w:cstheme="minorHAnsi"/>
          <w:sz w:val="20"/>
          <w:szCs w:val="20"/>
        </w:rPr>
      </w:pPr>
      <w:r w:rsidRPr="00E12C3B">
        <w:rPr>
          <w:rFonts w:cstheme="minorHAnsi"/>
          <w:sz w:val="20"/>
          <w:szCs w:val="20"/>
        </w:rPr>
        <w:t xml:space="preserve">Their clientele includes </w:t>
      </w:r>
      <w:r w:rsidR="00D77C55" w:rsidRPr="00E12C3B">
        <w:rPr>
          <w:rFonts w:cstheme="minorHAnsi"/>
          <w:sz w:val="20"/>
          <w:szCs w:val="20"/>
        </w:rPr>
        <w:t xml:space="preserve">the </w:t>
      </w:r>
      <w:r w:rsidRPr="00E12C3B">
        <w:rPr>
          <w:rFonts w:cstheme="minorHAnsi"/>
          <w:sz w:val="20"/>
          <w:szCs w:val="20"/>
        </w:rPr>
        <w:t xml:space="preserve">Ministry of </w:t>
      </w:r>
      <w:proofErr w:type="spellStart"/>
      <w:r w:rsidRPr="00E12C3B">
        <w:rPr>
          <w:rFonts w:cstheme="minorHAnsi"/>
          <w:sz w:val="20"/>
          <w:szCs w:val="20"/>
        </w:rPr>
        <w:t>Defen</w:t>
      </w:r>
      <w:r w:rsidR="00D77C55" w:rsidRPr="00E12C3B">
        <w:rPr>
          <w:rFonts w:cstheme="minorHAnsi"/>
          <w:sz w:val="20"/>
          <w:szCs w:val="20"/>
        </w:rPr>
        <w:t>c</w:t>
      </w:r>
      <w:r w:rsidRPr="00E12C3B">
        <w:rPr>
          <w:rFonts w:cstheme="minorHAnsi"/>
          <w:sz w:val="20"/>
          <w:szCs w:val="20"/>
        </w:rPr>
        <w:t>e</w:t>
      </w:r>
      <w:proofErr w:type="spellEnd"/>
      <w:r w:rsidRPr="00E12C3B">
        <w:rPr>
          <w:rFonts w:cstheme="minorHAnsi"/>
          <w:sz w:val="20"/>
          <w:szCs w:val="20"/>
        </w:rPr>
        <w:t>, Tata Motors, Volvo Eicher Motors, Bharat Benz, Avia Motors, etc. Jupiter &amp; CEBBCO manufacturing facilities are spread across India in Kolkata, Jamshedpur, Indore, and Jabalpur. Jupiter Wagons Group has a group revenue of approximately Rs. 1000 crores. </w:t>
      </w:r>
    </w:p>
    <w:p w14:paraId="54342333" w14:textId="568F1896" w:rsidR="00920DFD" w:rsidRPr="00E12C3B" w:rsidRDefault="00920DFD" w:rsidP="004D4D47">
      <w:pPr>
        <w:shd w:val="clear" w:color="auto" w:fill="FFFFFF"/>
        <w:spacing w:after="0" w:line="240" w:lineRule="auto"/>
        <w:jc w:val="both"/>
        <w:rPr>
          <w:rFonts w:cstheme="minorHAnsi"/>
          <w:sz w:val="20"/>
          <w:szCs w:val="20"/>
        </w:rPr>
      </w:pPr>
      <w:r w:rsidRPr="00E12C3B">
        <w:rPr>
          <w:rFonts w:cstheme="minorHAnsi"/>
          <w:sz w:val="20"/>
          <w:szCs w:val="20"/>
        </w:rPr>
        <w:t xml:space="preserve">They have also </w:t>
      </w:r>
      <w:r w:rsidR="00BC3E40" w:rsidRPr="00E12C3B">
        <w:rPr>
          <w:rFonts w:cstheme="minorHAnsi"/>
          <w:sz w:val="20"/>
          <w:szCs w:val="20"/>
        </w:rPr>
        <w:t>entered</w:t>
      </w:r>
      <w:r w:rsidRPr="00E12C3B">
        <w:rPr>
          <w:rFonts w:cstheme="minorHAnsi"/>
          <w:sz w:val="20"/>
          <w:szCs w:val="20"/>
        </w:rPr>
        <w:t xml:space="preserve"> global partnerships with Slovakian company </w:t>
      </w:r>
      <w:proofErr w:type="spellStart"/>
      <w:r w:rsidRPr="00E12C3B">
        <w:rPr>
          <w:rFonts w:cstheme="minorHAnsi"/>
          <w:sz w:val="20"/>
          <w:szCs w:val="20"/>
        </w:rPr>
        <w:t>Tatravagonka</w:t>
      </w:r>
      <w:proofErr w:type="spellEnd"/>
      <w:r w:rsidRPr="00E12C3B">
        <w:rPr>
          <w:rFonts w:cstheme="minorHAnsi"/>
          <w:sz w:val="20"/>
          <w:szCs w:val="20"/>
        </w:rPr>
        <w:t xml:space="preserve">, DAKO-CZ (Czech Republic), </w:t>
      </w:r>
      <w:proofErr w:type="spellStart"/>
      <w:r w:rsidRPr="00E12C3B">
        <w:rPr>
          <w:rFonts w:cstheme="minorHAnsi"/>
          <w:sz w:val="20"/>
          <w:szCs w:val="20"/>
        </w:rPr>
        <w:t>Kovis</w:t>
      </w:r>
      <w:proofErr w:type="spellEnd"/>
      <w:r w:rsidRPr="00E12C3B">
        <w:rPr>
          <w:rFonts w:cstheme="minorHAnsi"/>
          <w:sz w:val="20"/>
          <w:szCs w:val="20"/>
        </w:rPr>
        <w:t xml:space="preserve"> </w:t>
      </w:r>
      <w:proofErr w:type="spellStart"/>
      <w:r w:rsidRPr="00E12C3B">
        <w:rPr>
          <w:rFonts w:cstheme="minorHAnsi"/>
          <w:sz w:val="20"/>
          <w:szCs w:val="20"/>
        </w:rPr>
        <w:t>Proizvodna</w:t>
      </w:r>
      <w:proofErr w:type="spellEnd"/>
      <w:r w:rsidRPr="00E12C3B">
        <w:rPr>
          <w:rFonts w:cstheme="minorHAnsi"/>
          <w:sz w:val="20"/>
          <w:szCs w:val="20"/>
        </w:rPr>
        <w:t xml:space="preserve"> (Slovenia), </w:t>
      </w:r>
      <w:proofErr w:type="spellStart"/>
      <w:r w:rsidRPr="00E12C3B">
        <w:rPr>
          <w:rFonts w:cstheme="minorHAnsi"/>
          <w:sz w:val="20"/>
          <w:szCs w:val="20"/>
        </w:rPr>
        <w:t>Telleres</w:t>
      </w:r>
      <w:proofErr w:type="spellEnd"/>
      <w:r w:rsidRPr="00E12C3B">
        <w:rPr>
          <w:rFonts w:cstheme="minorHAnsi"/>
          <w:sz w:val="20"/>
          <w:szCs w:val="20"/>
        </w:rPr>
        <w:t xml:space="preserve"> Alegria S.A (Spain), </w:t>
      </w:r>
      <w:proofErr w:type="spellStart"/>
      <w:r w:rsidRPr="00E12C3B">
        <w:rPr>
          <w:rFonts w:cstheme="minorHAnsi"/>
          <w:sz w:val="20"/>
          <w:szCs w:val="20"/>
        </w:rPr>
        <w:t>Frenoplast</w:t>
      </w:r>
      <w:proofErr w:type="spellEnd"/>
      <w:r w:rsidRPr="00E12C3B">
        <w:rPr>
          <w:rFonts w:cstheme="minorHAnsi"/>
          <w:sz w:val="20"/>
          <w:szCs w:val="20"/>
        </w:rPr>
        <w:t xml:space="preserve"> S.A (Poland), and LAF-CIM Group (France). </w:t>
      </w:r>
    </w:p>
    <w:p w14:paraId="2B5C29F3" w14:textId="77777777" w:rsidR="003F1A78" w:rsidRPr="00E12C3B" w:rsidRDefault="003F1A78" w:rsidP="003F1A78">
      <w:pPr>
        <w:shd w:val="clear" w:color="auto" w:fill="FFFFFF"/>
        <w:spacing w:after="0" w:line="240" w:lineRule="auto"/>
        <w:jc w:val="both"/>
        <w:rPr>
          <w:rFonts w:cstheme="minorHAnsi"/>
        </w:rPr>
      </w:pPr>
    </w:p>
    <w:p w14:paraId="0C9C923E" w14:textId="77777777" w:rsidR="000B53B3" w:rsidRDefault="000B53B3" w:rsidP="004D4D47">
      <w:pPr>
        <w:jc w:val="both"/>
        <w:rPr>
          <w:rFonts w:cstheme="minorHAnsi"/>
          <w:b/>
          <w:sz w:val="24"/>
          <w:szCs w:val="24"/>
        </w:rPr>
      </w:pPr>
    </w:p>
    <w:p w14:paraId="27287F8A" w14:textId="4519DF69" w:rsidR="004D4D47" w:rsidRPr="00E12C3B" w:rsidRDefault="004D4D47" w:rsidP="004D4D47">
      <w:pPr>
        <w:jc w:val="both"/>
        <w:rPr>
          <w:rFonts w:cstheme="minorHAnsi"/>
          <w:b/>
          <w:sz w:val="24"/>
          <w:szCs w:val="24"/>
        </w:rPr>
      </w:pPr>
      <w:r w:rsidRPr="00E12C3B">
        <w:rPr>
          <w:rFonts w:cstheme="minorHAnsi"/>
          <w:b/>
          <w:sz w:val="24"/>
          <w:szCs w:val="24"/>
        </w:rPr>
        <w:t>Media contact:</w:t>
      </w:r>
    </w:p>
    <w:p w14:paraId="3914B242" w14:textId="06D881FE" w:rsidR="00E330C8" w:rsidRPr="00E12C3B" w:rsidRDefault="004D4D47">
      <w:pPr>
        <w:shd w:val="clear" w:color="auto" w:fill="FFFFFF"/>
        <w:spacing w:after="0" w:line="240" w:lineRule="auto"/>
        <w:jc w:val="both"/>
        <w:rPr>
          <w:rFonts w:cstheme="minorHAnsi"/>
        </w:rPr>
      </w:pPr>
      <w:r w:rsidRPr="00E12C3B">
        <w:rPr>
          <w:rFonts w:cstheme="minorHAnsi"/>
          <w:b/>
          <w:sz w:val="24"/>
          <w:szCs w:val="24"/>
        </w:rPr>
        <w:t>Kiwishka Prasad: 7506861969 |</w:t>
      </w:r>
      <w:r w:rsidRPr="00E12C3B">
        <w:rPr>
          <w:rFonts w:cstheme="minorHAnsi"/>
          <w:color w:val="000000"/>
          <w:shd w:val="clear" w:color="auto" w:fill="FFFFFF"/>
        </w:rPr>
        <w:t xml:space="preserve"> </w:t>
      </w:r>
      <w:hyperlink r:id="rId7" w:history="1">
        <w:r w:rsidRPr="00E12C3B">
          <w:rPr>
            <w:rStyle w:val="Hyperlink"/>
            <w:rFonts w:cstheme="minorHAnsi"/>
            <w:b/>
            <w:sz w:val="24"/>
            <w:szCs w:val="24"/>
          </w:rPr>
          <w:t>kiwishka@conceptpr.in</w:t>
        </w:r>
      </w:hyperlink>
    </w:p>
    <w:sectPr w:rsidR="00E330C8" w:rsidRPr="00E12C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9E0B" w14:textId="77777777" w:rsidR="00F101C0" w:rsidRDefault="00F101C0" w:rsidP="0013544B">
      <w:pPr>
        <w:spacing w:after="0" w:line="240" w:lineRule="auto"/>
      </w:pPr>
      <w:r>
        <w:separator/>
      </w:r>
    </w:p>
  </w:endnote>
  <w:endnote w:type="continuationSeparator" w:id="0">
    <w:p w14:paraId="7F58B1E6" w14:textId="77777777" w:rsidR="00F101C0" w:rsidRDefault="00F101C0" w:rsidP="0013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51F0" w14:textId="77777777" w:rsidR="00F101C0" w:rsidRDefault="00F101C0" w:rsidP="0013544B">
      <w:pPr>
        <w:spacing w:after="0" w:line="240" w:lineRule="auto"/>
      </w:pPr>
      <w:r>
        <w:separator/>
      </w:r>
    </w:p>
  </w:footnote>
  <w:footnote w:type="continuationSeparator" w:id="0">
    <w:p w14:paraId="1C2D6A9C" w14:textId="77777777" w:rsidR="00F101C0" w:rsidRDefault="00F101C0" w:rsidP="00135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BFCC" w14:textId="77777777" w:rsidR="00920DFD" w:rsidRDefault="00920DFD">
    <w:pPr>
      <w:pStyle w:val="Header"/>
    </w:pPr>
    <w:r>
      <w:rPr>
        <w:rFonts w:ascii="Calibri" w:hAnsi="Calibri" w:cs="Calibri"/>
        <w:noProof/>
        <w:color w:val="000000"/>
        <w:bdr w:val="none" w:sz="0" w:space="0" w:color="auto" w:frame="1"/>
        <w:lang w:val="en-IN" w:eastAsia="en-IN"/>
      </w:rPr>
      <w:drawing>
        <wp:anchor distT="0" distB="0" distL="114300" distR="114300" simplePos="0" relativeHeight="251658240" behindDoc="1" locked="0" layoutInCell="1" allowOverlap="1" wp14:anchorId="11ED206E" wp14:editId="5101C5FF">
          <wp:simplePos x="0" y="0"/>
          <wp:positionH relativeFrom="column">
            <wp:posOffset>5543550</wp:posOffset>
          </wp:positionH>
          <wp:positionV relativeFrom="paragraph">
            <wp:posOffset>-361950</wp:posOffset>
          </wp:positionV>
          <wp:extent cx="1114425" cy="1228725"/>
          <wp:effectExtent l="0" t="0" r="9525" b="9525"/>
          <wp:wrapTight wrapText="bothSides">
            <wp:wrapPolygon edited="0">
              <wp:start x="0" y="0"/>
              <wp:lineTo x="0" y="21433"/>
              <wp:lineTo x="21415" y="21433"/>
              <wp:lineTo x="21415" y="0"/>
              <wp:lineTo x="0" y="0"/>
            </wp:wrapPolygon>
          </wp:wrapTight>
          <wp:docPr id="9" name="Picture 9" descr="https://lh3.googleusercontent.com/w-9t-C_5xF5aoaIZNlDBlvDoK2lemMIUE5yqGiZXncMz01Aiae8zZHpKU5nOYQhuG--jhffsQ40-64ySIJTq1JoQQmOBK_V5xzwof1_HwLyWFW4MbaEweAgKI_ZMmxVG8ZjMOKryxIvWcaDT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9t-C_5xF5aoaIZNlDBlvDoK2lemMIUE5yqGiZXncMz01Aiae8zZHpKU5nOYQhuG--jhffsQ40-64ySIJTq1JoQQmOBK_V5xzwof1_HwLyWFW4MbaEweAgKI_ZMmxVG8ZjMOKryxIvWcaDT7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228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63AE"/>
    <w:multiLevelType w:val="hybridMultilevel"/>
    <w:tmpl w:val="1E60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13A1E"/>
    <w:multiLevelType w:val="multilevel"/>
    <w:tmpl w:val="A58A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D734CE"/>
    <w:multiLevelType w:val="hybridMultilevel"/>
    <w:tmpl w:val="B630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231064">
    <w:abstractNumId w:val="1"/>
  </w:num>
  <w:num w:numId="2" w16cid:durableId="239558976">
    <w:abstractNumId w:val="2"/>
  </w:num>
  <w:num w:numId="3" w16cid:durableId="79949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E9"/>
    <w:rsid w:val="0000644D"/>
    <w:rsid w:val="0001387D"/>
    <w:rsid w:val="0001558D"/>
    <w:rsid w:val="00015ECE"/>
    <w:rsid w:val="000162AE"/>
    <w:rsid w:val="00027C6C"/>
    <w:rsid w:val="0005020F"/>
    <w:rsid w:val="000649E5"/>
    <w:rsid w:val="00077D5F"/>
    <w:rsid w:val="00085BF6"/>
    <w:rsid w:val="000B53B3"/>
    <w:rsid w:val="000C2ABC"/>
    <w:rsid w:val="000F5423"/>
    <w:rsid w:val="000F56CB"/>
    <w:rsid w:val="000F6BB2"/>
    <w:rsid w:val="00111EBD"/>
    <w:rsid w:val="0013544B"/>
    <w:rsid w:val="00135B95"/>
    <w:rsid w:val="00165168"/>
    <w:rsid w:val="001665D3"/>
    <w:rsid w:val="001A2E3E"/>
    <w:rsid w:val="001F12E1"/>
    <w:rsid w:val="001F7857"/>
    <w:rsid w:val="00206482"/>
    <w:rsid w:val="00212E71"/>
    <w:rsid w:val="00224DD3"/>
    <w:rsid w:val="00233D01"/>
    <w:rsid w:val="0023434B"/>
    <w:rsid w:val="00236B95"/>
    <w:rsid w:val="00261361"/>
    <w:rsid w:val="002618C6"/>
    <w:rsid w:val="00265954"/>
    <w:rsid w:val="002A4AC6"/>
    <w:rsid w:val="002B313B"/>
    <w:rsid w:val="002B535E"/>
    <w:rsid w:val="002C10F5"/>
    <w:rsid w:val="002C3AC0"/>
    <w:rsid w:val="002C752B"/>
    <w:rsid w:val="002D4479"/>
    <w:rsid w:val="002F21B0"/>
    <w:rsid w:val="00316972"/>
    <w:rsid w:val="00325135"/>
    <w:rsid w:val="00334304"/>
    <w:rsid w:val="00342125"/>
    <w:rsid w:val="00354195"/>
    <w:rsid w:val="00365910"/>
    <w:rsid w:val="003B1DFD"/>
    <w:rsid w:val="003C733E"/>
    <w:rsid w:val="003C770B"/>
    <w:rsid w:val="003F1A78"/>
    <w:rsid w:val="00411033"/>
    <w:rsid w:val="00413413"/>
    <w:rsid w:val="00424E35"/>
    <w:rsid w:val="00442629"/>
    <w:rsid w:val="0046226E"/>
    <w:rsid w:val="00482C57"/>
    <w:rsid w:val="004862E3"/>
    <w:rsid w:val="004A0B31"/>
    <w:rsid w:val="004A28F2"/>
    <w:rsid w:val="004B49F6"/>
    <w:rsid w:val="004B5405"/>
    <w:rsid w:val="004C313D"/>
    <w:rsid w:val="004D3D58"/>
    <w:rsid w:val="004D4D47"/>
    <w:rsid w:val="004E69F6"/>
    <w:rsid w:val="004F1452"/>
    <w:rsid w:val="00503E23"/>
    <w:rsid w:val="00553D9B"/>
    <w:rsid w:val="00587611"/>
    <w:rsid w:val="005B1D64"/>
    <w:rsid w:val="005F7910"/>
    <w:rsid w:val="006015D6"/>
    <w:rsid w:val="006429F7"/>
    <w:rsid w:val="00650BAD"/>
    <w:rsid w:val="006835D4"/>
    <w:rsid w:val="006A4A4E"/>
    <w:rsid w:val="006C2C62"/>
    <w:rsid w:val="006F51AE"/>
    <w:rsid w:val="006F75B0"/>
    <w:rsid w:val="00722C9E"/>
    <w:rsid w:val="007665CA"/>
    <w:rsid w:val="00774992"/>
    <w:rsid w:val="007A4935"/>
    <w:rsid w:val="007B0CA8"/>
    <w:rsid w:val="007E371C"/>
    <w:rsid w:val="007F1FBE"/>
    <w:rsid w:val="00823C65"/>
    <w:rsid w:val="00846A5C"/>
    <w:rsid w:val="008545E9"/>
    <w:rsid w:val="0085713D"/>
    <w:rsid w:val="00861648"/>
    <w:rsid w:val="008759BB"/>
    <w:rsid w:val="008952E3"/>
    <w:rsid w:val="008D37ED"/>
    <w:rsid w:val="008D4512"/>
    <w:rsid w:val="00920DFD"/>
    <w:rsid w:val="0093500F"/>
    <w:rsid w:val="00971EB4"/>
    <w:rsid w:val="00980D03"/>
    <w:rsid w:val="0098594F"/>
    <w:rsid w:val="009B17A7"/>
    <w:rsid w:val="009C622A"/>
    <w:rsid w:val="009E786C"/>
    <w:rsid w:val="00A264DC"/>
    <w:rsid w:val="00A47A69"/>
    <w:rsid w:val="00AA1056"/>
    <w:rsid w:val="00AC385C"/>
    <w:rsid w:val="00AD659B"/>
    <w:rsid w:val="00B36B63"/>
    <w:rsid w:val="00B46C2D"/>
    <w:rsid w:val="00B56977"/>
    <w:rsid w:val="00B80F0B"/>
    <w:rsid w:val="00B86A07"/>
    <w:rsid w:val="00BC3E40"/>
    <w:rsid w:val="00BD668C"/>
    <w:rsid w:val="00C15911"/>
    <w:rsid w:val="00C25FEB"/>
    <w:rsid w:val="00C26C62"/>
    <w:rsid w:val="00C34DAE"/>
    <w:rsid w:val="00C369BD"/>
    <w:rsid w:val="00C92F41"/>
    <w:rsid w:val="00CA4693"/>
    <w:rsid w:val="00CB6BBA"/>
    <w:rsid w:val="00CD0E49"/>
    <w:rsid w:val="00CE221D"/>
    <w:rsid w:val="00CE3EB5"/>
    <w:rsid w:val="00CF4474"/>
    <w:rsid w:val="00CF7605"/>
    <w:rsid w:val="00D01618"/>
    <w:rsid w:val="00D173BF"/>
    <w:rsid w:val="00D344DE"/>
    <w:rsid w:val="00D347DE"/>
    <w:rsid w:val="00D66217"/>
    <w:rsid w:val="00D77C55"/>
    <w:rsid w:val="00D962A9"/>
    <w:rsid w:val="00DB1054"/>
    <w:rsid w:val="00DD3FCD"/>
    <w:rsid w:val="00E12C3B"/>
    <w:rsid w:val="00E165E2"/>
    <w:rsid w:val="00E330C8"/>
    <w:rsid w:val="00E53A70"/>
    <w:rsid w:val="00E5540E"/>
    <w:rsid w:val="00E76748"/>
    <w:rsid w:val="00EB5562"/>
    <w:rsid w:val="00EE06DA"/>
    <w:rsid w:val="00F0670E"/>
    <w:rsid w:val="00F101C0"/>
    <w:rsid w:val="00F2563A"/>
    <w:rsid w:val="00F33CF0"/>
    <w:rsid w:val="00F423A0"/>
    <w:rsid w:val="00F61D6D"/>
    <w:rsid w:val="00F668E4"/>
    <w:rsid w:val="00F7392C"/>
    <w:rsid w:val="00F77C7C"/>
    <w:rsid w:val="00F965CF"/>
    <w:rsid w:val="00FA3013"/>
    <w:rsid w:val="00FA3773"/>
    <w:rsid w:val="00FB32B9"/>
    <w:rsid w:val="00FC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FD96"/>
  <w15:chartTrackingRefBased/>
  <w15:docId w15:val="{761BF66B-23B0-4C13-86FA-4A5BEBFB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6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693"/>
    <w:pPr>
      <w:ind w:left="720"/>
      <w:contextualSpacing/>
    </w:pPr>
  </w:style>
  <w:style w:type="paragraph" w:styleId="Header">
    <w:name w:val="header"/>
    <w:basedOn w:val="Normal"/>
    <w:link w:val="HeaderChar"/>
    <w:uiPriority w:val="99"/>
    <w:unhideWhenUsed/>
    <w:rsid w:val="0013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4B"/>
  </w:style>
  <w:style w:type="paragraph" w:styleId="Footer">
    <w:name w:val="footer"/>
    <w:basedOn w:val="Normal"/>
    <w:link w:val="FooterChar"/>
    <w:uiPriority w:val="99"/>
    <w:unhideWhenUsed/>
    <w:rsid w:val="0013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4B"/>
  </w:style>
  <w:style w:type="paragraph" w:styleId="Revision">
    <w:name w:val="Revision"/>
    <w:hidden/>
    <w:uiPriority w:val="99"/>
    <w:semiHidden/>
    <w:rsid w:val="00A264DC"/>
    <w:pPr>
      <w:spacing w:after="0" w:line="240" w:lineRule="auto"/>
    </w:pPr>
  </w:style>
  <w:style w:type="character" w:styleId="CommentReference">
    <w:name w:val="annotation reference"/>
    <w:basedOn w:val="DefaultParagraphFont"/>
    <w:uiPriority w:val="99"/>
    <w:semiHidden/>
    <w:unhideWhenUsed/>
    <w:rsid w:val="00085BF6"/>
    <w:rPr>
      <w:sz w:val="16"/>
      <w:szCs w:val="16"/>
    </w:rPr>
  </w:style>
  <w:style w:type="paragraph" w:styleId="CommentText">
    <w:name w:val="annotation text"/>
    <w:basedOn w:val="Normal"/>
    <w:link w:val="CommentTextChar"/>
    <w:uiPriority w:val="99"/>
    <w:semiHidden/>
    <w:unhideWhenUsed/>
    <w:rsid w:val="00085BF6"/>
    <w:pPr>
      <w:spacing w:line="240" w:lineRule="auto"/>
    </w:pPr>
    <w:rPr>
      <w:sz w:val="20"/>
      <w:szCs w:val="20"/>
    </w:rPr>
  </w:style>
  <w:style w:type="character" w:customStyle="1" w:styleId="CommentTextChar">
    <w:name w:val="Comment Text Char"/>
    <w:basedOn w:val="DefaultParagraphFont"/>
    <w:link w:val="CommentText"/>
    <w:uiPriority w:val="99"/>
    <w:semiHidden/>
    <w:rsid w:val="00085BF6"/>
    <w:rPr>
      <w:sz w:val="20"/>
      <w:szCs w:val="20"/>
    </w:rPr>
  </w:style>
  <w:style w:type="paragraph" w:styleId="CommentSubject">
    <w:name w:val="annotation subject"/>
    <w:basedOn w:val="CommentText"/>
    <w:next w:val="CommentText"/>
    <w:link w:val="CommentSubjectChar"/>
    <w:uiPriority w:val="99"/>
    <w:semiHidden/>
    <w:unhideWhenUsed/>
    <w:rsid w:val="00085BF6"/>
    <w:rPr>
      <w:b/>
      <w:bCs/>
    </w:rPr>
  </w:style>
  <w:style w:type="character" w:customStyle="1" w:styleId="CommentSubjectChar">
    <w:name w:val="Comment Subject Char"/>
    <w:basedOn w:val="CommentTextChar"/>
    <w:link w:val="CommentSubject"/>
    <w:uiPriority w:val="99"/>
    <w:semiHidden/>
    <w:rsid w:val="00085BF6"/>
    <w:rPr>
      <w:b/>
      <w:bCs/>
      <w:sz w:val="20"/>
      <w:szCs w:val="20"/>
    </w:rPr>
  </w:style>
  <w:style w:type="paragraph" w:styleId="BalloonText">
    <w:name w:val="Balloon Text"/>
    <w:basedOn w:val="Normal"/>
    <w:link w:val="BalloonTextChar"/>
    <w:uiPriority w:val="99"/>
    <w:semiHidden/>
    <w:unhideWhenUsed/>
    <w:rsid w:val="004B5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405"/>
    <w:rPr>
      <w:rFonts w:ascii="Segoe UI" w:hAnsi="Segoe UI" w:cs="Segoe UI"/>
      <w:sz w:val="18"/>
      <w:szCs w:val="18"/>
    </w:rPr>
  </w:style>
  <w:style w:type="character" w:styleId="Hyperlink">
    <w:name w:val="Hyperlink"/>
    <w:basedOn w:val="DefaultParagraphFont"/>
    <w:uiPriority w:val="99"/>
    <w:unhideWhenUsed/>
    <w:rsid w:val="004D4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1136">
      <w:bodyDiv w:val="1"/>
      <w:marLeft w:val="0"/>
      <w:marRight w:val="0"/>
      <w:marTop w:val="0"/>
      <w:marBottom w:val="0"/>
      <w:divBdr>
        <w:top w:val="none" w:sz="0" w:space="0" w:color="auto"/>
        <w:left w:val="none" w:sz="0" w:space="0" w:color="auto"/>
        <w:bottom w:val="none" w:sz="0" w:space="0" w:color="auto"/>
        <w:right w:val="none" w:sz="0" w:space="0" w:color="auto"/>
      </w:divBdr>
    </w:div>
    <w:div w:id="379744695">
      <w:bodyDiv w:val="1"/>
      <w:marLeft w:val="0"/>
      <w:marRight w:val="0"/>
      <w:marTop w:val="0"/>
      <w:marBottom w:val="0"/>
      <w:divBdr>
        <w:top w:val="none" w:sz="0" w:space="0" w:color="auto"/>
        <w:left w:val="none" w:sz="0" w:space="0" w:color="auto"/>
        <w:bottom w:val="none" w:sz="0" w:space="0" w:color="auto"/>
        <w:right w:val="none" w:sz="0" w:space="0" w:color="auto"/>
      </w:divBdr>
    </w:div>
    <w:div w:id="992687026">
      <w:bodyDiv w:val="1"/>
      <w:marLeft w:val="0"/>
      <w:marRight w:val="0"/>
      <w:marTop w:val="0"/>
      <w:marBottom w:val="0"/>
      <w:divBdr>
        <w:top w:val="none" w:sz="0" w:space="0" w:color="auto"/>
        <w:left w:val="none" w:sz="0" w:space="0" w:color="auto"/>
        <w:bottom w:val="none" w:sz="0" w:space="0" w:color="auto"/>
        <w:right w:val="none" w:sz="0" w:space="0" w:color="auto"/>
      </w:divBdr>
      <w:divsChild>
        <w:div w:id="1949003645">
          <w:marLeft w:val="0"/>
          <w:marRight w:val="0"/>
          <w:marTop w:val="0"/>
          <w:marBottom w:val="0"/>
          <w:divBdr>
            <w:top w:val="none" w:sz="0" w:space="0" w:color="auto"/>
            <w:left w:val="none" w:sz="0" w:space="0" w:color="auto"/>
            <w:bottom w:val="none" w:sz="0" w:space="0" w:color="auto"/>
            <w:right w:val="none" w:sz="0" w:space="0" w:color="auto"/>
          </w:divBdr>
        </w:div>
      </w:divsChild>
    </w:div>
    <w:div w:id="1101144356">
      <w:bodyDiv w:val="1"/>
      <w:marLeft w:val="0"/>
      <w:marRight w:val="0"/>
      <w:marTop w:val="0"/>
      <w:marBottom w:val="0"/>
      <w:divBdr>
        <w:top w:val="none" w:sz="0" w:space="0" w:color="auto"/>
        <w:left w:val="none" w:sz="0" w:space="0" w:color="auto"/>
        <w:bottom w:val="none" w:sz="0" w:space="0" w:color="auto"/>
        <w:right w:val="none" w:sz="0" w:space="0" w:color="auto"/>
      </w:divBdr>
    </w:div>
    <w:div w:id="1536771842">
      <w:bodyDiv w:val="1"/>
      <w:marLeft w:val="0"/>
      <w:marRight w:val="0"/>
      <w:marTop w:val="0"/>
      <w:marBottom w:val="0"/>
      <w:divBdr>
        <w:top w:val="none" w:sz="0" w:space="0" w:color="auto"/>
        <w:left w:val="none" w:sz="0" w:space="0" w:color="auto"/>
        <w:bottom w:val="none" w:sz="0" w:space="0" w:color="auto"/>
        <w:right w:val="none" w:sz="0" w:space="0" w:color="auto"/>
      </w:divBdr>
      <w:divsChild>
        <w:div w:id="13356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wishka@conceptp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Saylee Mhapankar</dc:creator>
  <cp:keywords/>
  <dc:description/>
  <cp:lastModifiedBy>Kiwishka Prasad</cp:lastModifiedBy>
  <cp:revision>5</cp:revision>
  <cp:lastPrinted>2022-06-30T06:34:00Z</cp:lastPrinted>
  <dcterms:created xsi:type="dcterms:W3CDTF">2022-06-29T09:01:00Z</dcterms:created>
  <dcterms:modified xsi:type="dcterms:W3CDTF">2022-06-30T06:40:00Z</dcterms:modified>
</cp:coreProperties>
</file>